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B1A33" w14:textId="77777777" w:rsidR="00B748F0" w:rsidRDefault="00B748F0">
      <w:pPr>
        <w:spacing w:before="100" w:after="80"/>
        <w:jc w:val="center"/>
        <w:rPr>
          <w:rFonts w:ascii="Times New Roman" w:hAnsi="Times New Roman" w:cs="Times New Roman"/>
          <w:b/>
          <w:bCs/>
          <w:color w:val="000000" w:themeColor="text1"/>
          <w:sz w:val="28"/>
          <w:szCs w:val="28"/>
        </w:rPr>
      </w:pPr>
    </w:p>
    <w:p w14:paraId="636FC025" w14:textId="40B1B35F" w:rsidR="00BE0213" w:rsidRPr="00CA2D77" w:rsidRDefault="00000000">
      <w:pPr>
        <w:spacing w:before="100" w:after="80"/>
        <w:jc w:val="center"/>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Lab 11: A Renewable Energy Challenge</w:t>
      </w:r>
    </w:p>
    <w:p w14:paraId="12BCD5A8" w14:textId="77777777" w:rsidR="00CA2D77" w:rsidRDefault="00CA2D77" w:rsidP="00CA2D77">
      <w:pPr>
        <w:spacing w:after="60"/>
        <w:rPr>
          <w:rFonts w:ascii="Times New Roman" w:hAnsi="Times New Roman" w:cs="Times New Roman"/>
          <w:color w:val="000000" w:themeColor="text1"/>
          <w:sz w:val="24"/>
          <w:szCs w:val="24"/>
        </w:rPr>
      </w:pPr>
    </w:p>
    <w:p w14:paraId="33A68F58" w14:textId="7FEE2D37" w:rsidR="00BE0213" w:rsidRPr="00CA2D77" w:rsidRDefault="00000000" w:rsidP="00CA2D77">
      <w:pPr>
        <w:spacing w:after="60"/>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“But reducing harmful emissions, abating our dependence on foreign oil and developing alternative renewable energy sources have benefits that go beyond environmental health</w:t>
      </w:r>
      <w:r w:rsidR="008553A1">
        <w:rPr>
          <w:rFonts w:ascii="Times New Roman" w:hAnsi="Times New Roman" w:cs="Times New Roman"/>
          <w:i/>
          <w:iCs/>
          <w:color w:val="000000" w:themeColor="text1"/>
          <w:sz w:val="24"/>
          <w:szCs w:val="24"/>
        </w:rPr>
        <w:t>,</w:t>
      </w:r>
      <w:r>
        <w:rPr>
          <w:rFonts w:ascii="Times New Roman" w:hAnsi="Times New Roman" w:cs="Times New Roman"/>
          <w:i/>
          <w:iCs/>
          <w:color w:val="000000" w:themeColor="text1"/>
          <w:sz w:val="24"/>
          <w:szCs w:val="24"/>
        </w:rPr>
        <w:t xml:space="preserve"> they improve personal health, enhance national security and encourage our nation’s economic viability.”</w:t>
      </w:r>
    </w:p>
    <w:p w14:paraId="17D5FBC3" w14:textId="77777777" w:rsidR="00BE0213" w:rsidRPr="00CA2D77" w:rsidRDefault="00000000">
      <w:pPr>
        <w:spacing w:after="200"/>
        <w:jc w:val="center"/>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 Jim Clyburn</w:t>
      </w:r>
    </w:p>
    <w:p w14:paraId="6BF92797" w14:textId="77777777" w:rsidR="00EF1727" w:rsidRDefault="00000000" w:rsidP="00EF1727">
      <w:pPr>
        <w:pStyle w:val="Heading1"/>
        <w:pBdr>
          <w:bottom w:val="single" w:sz="6" w:space="1" w:color="1F497D"/>
        </w:pBdr>
        <w:spacing w:before="0"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Learning Objectives</w:t>
      </w:r>
    </w:p>
    <w:p w14:paraId="2A1413EF" w14:textId="1777DA29" w:rsidR="00BE0213" w:rsidRPr="00EF1727" w:rsidRDefault="00000000" w:rsidP="00EF1727">
      <w:pPr>
        <w:pStyle w:val="Heading1"/>
        <w:pBdr>
          <w:bottom w:val="single" w:sz="6" w:space="1" w:color="1F497D"/>
        </w:pBdr>
        <w:spacing w:before="0" w:after="0"/>
        <w:rPr>
          <w:rFonts w:ascii="Times New Roman" w:hAnsi="Times New Roman" w:cs="Times New Roman"/>
          <w:color w:val="000000" w:themeColor="text1"/>
          <w:sz w:val="24"/>
          <w:szCs w:val="24"/>
        </w:rPr>
      </w:pPr>
      <w:r>
        <w:rPr>
          <w:rFonts w:ascii="Times New Roman" w:hAnsi="Times New Roman" w:cs="Times New Roman"/>
          <w:b w:val="0"/>
          <w:bCs w:val="0"/>
          <w:color w:val="000000" w:themeColor="text1"/>
          <w:sz w:val="24"/>
          <w:szCs w:val="24"/>
        </w:rPr>
        <w:t>By the end of this lab, students should be able to:</w:t>
      </w:r>
    </w:p>
    <w:p w14:paraId="5F4D80CE" w14:textId="77777777" w:rsidR="00BE0213" w:rsidRPr="00CA2D77" w:rsidRDefault="00000000" w:rsidP="00EF1727">
      <w:pPr>
        <w:pStyle w:val="ListParagraph"/>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Define and compare renewable and nonrenewable energy sources.</w:t>
      </w:r>
    </w:p>
    <w:p w14:paraId="3B533587" w14:textId="77777777" w:rsidR="00BE0213" w:rsidRPr="00CA2D77" w:rsidRDefault="00000000" w:rsidP="00EF1727">
      <w:pPr>
        <w:pStyle w:val="ListParagraph"/>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Analyze the environmental, economic, and technical implications of renewable energy technologies.</w:t>
      </w:r>
    </w:p>
    <w:p w14:paraId="02395BF5" w14:textId="77777777" w:rsidR="00BE0213" w:rsidRPr="00CA2D77" w:rsidRDefault="00000000" w:rsidP="00EF1727">
      <w:pPr>
        <w:pStyle w:val="ListParagraph"/>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Collaboratively design a realistic renewable energy transition plan for Queens College.</w:t>
      </w:r>
    </w:p>
    <w:p w14:paraId="4B265677" w14:textId="33C0BB98" w:rsidR="00BE0213" w:rsidRDefault="00000000" w:rsidP="00EF1727">
      <w:pPr>
        <w:pStyle w:val="ListParagraph"/>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Communicate the benefits and challenges of renewable energy adoption to diverse stakeholders.</w:t>
      </w:r>
    </w:p>
    <w:p w14:paraId="6DB0D414" w14:textId="29B7DD2B" w:rsidR="00C158E8" w:rsidRPr="00C158E8" w:rsidRDefault="00C158E8" w:rsidP="00EF1727">
      <w:pPr>
        <w:pStyle w:val="ListParagraph"/>
        <w:numPr>
          <w:ilvl w:val="0"/>
          <w:numId w:val="2"/>
        </w:numPr>
        <w:rPr>
          <w:rFonts w:ascii="Times New Roman" w:hAnsi="Times New Roman" w:cs="Times New Roman"/>
          <w:color w:val="000000" w:themeColor="text1"/>
          <w:sz w:val="24"/>
          <w:szCs w:val="24"/>
        </w:rPr>
      </w:pPr>
      <w:r w:rsidRPr="00C158E8">
        <w:rPr>
          <w:rFonts w:ascii="Times New Roman" w:hAnsi="Times New Roman" w:cs="Times New Roman"/>
          <w:sz w:val="24"/>
          <w:szCs w:val="24"/>
        </w:rPr>
        <w:t>Reflect on and articulate the professional skills practiced during this lab, including teamwork, critical thinking, and communication, in the context of career readiness.</w:t>
      </w:r>
    </w:p>
    <w:p w14:paraId="6B59B034" w14:textId="6AC9B6D2" w:rsidR="00116CF1" w:rsidRDefault="00000000">
      <w:pPr>
        <w:pStyle w:val="Heading1"/>
        <w:pBdr>
          <w:bottom w:val="single" w:sz="6" w:space="1" w:color="1F497D"/>
        </w:pBd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11.1  Introduction</w:t>
      </w:r>
      <w:proofErr w:type="gramEnd"/>
    </w:p>
    <w:p w14:paraId="441A8C30" w14:textId="77777777" w:rsidR="007923DF" w:rsidRPr="00CA2D77" w:rsidRDefault="007923DF" w:rsidP="007923DF">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Today, our society is heavily reliant on fossil fuels: coal, oil, and natural gas, to power our homes, transportation systems, industries, and technological advancements. According to the US Department of Energy, nuclear fission also provides about 18–19% of the electricity used in the United States. These are considered </w:t>
      </w:r>
      <w:r>
        <w:rPr>
          <w:rFonts w:ascii="Times New Roman" w:hAnsi="Times New Roman" w:cs="Times New Roman"/>
          <w:b/>
          <w:bCs/>
          <w:color w:val="000000" w:themeColor="text1"/>
          <w:sz w:val="24"/>
          <w:szCs w:val="24"/>
        </w:rPr>
        <w:t>nonrenewable</w:t>
      </w:r>
      <w:r>
        <w:rPr>
          <w:rFonts w:ascii="Times New Roman" w:hAnsi="Times New Roman" w:cs="Times New Roman"/>
          <w:color w:val="000000" w:themeColor="text1"/>
          <w:sz w:val="24"/>
          <w:szCs w:val="24"/>
        </w:rPr>
        <w:t xml:space="preserve"> sources of energy: they are being used much faster than they can be formed. The extraction and use of fossil fuels has led to environmental issues such as land degradation, air pollution, and climate change. Additionally, these energy sources are finite and can eventually become exhausted.</w:t>
      </w:r>
    </w:p>
    <w:p w14:paraId="4980F823" w14:textId="77777777" w:rsidR="007923DF" w:rsidRPr="00CA2D77" w:rsidRDefault="007923DF" w:rsidP="007923DF">
      <w:pPr>
        <w:spacing w:after="12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Renewable</w:t>
      </w:r>
      <w:r>
        <w:rPr>
          <w:rFonts w:ascii="Times New Roman" w:hAnsi="Times New Roman" w:cs="Times New Roman"/>
          <w:color w:val="000000" w:themeColor="text1"/>
          <w:sz w:val="24"/>
          <w:szCs w:val="24"/>
        </w:rPr>
        <w:t xml:space="preserve"> energy sources (also called energy alternatives) are sources that can be replenished within a relatively short amount of time, making them environmentally sustainable. These include solar, wind, hydro, geothermal, and biomass energy. They can potentially meet our energy needs while minimizing carbon emissions and other environmental impacts.</w:t>
      </w:r>
    </w:p>
    <w:p w14:paraId="73BC235D" w14:textId="2507A1C3" w:rsidR="007923DF" w:rsidRPr="00CA2D77" w:rsidRDefault="007923DF" w:rsidP="007923DF">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continued use of nonrenewable fuels contributes to climate change, health risks from air pollution, and long-term economic instability due to resource depletion and price volatility. Scientists and policymakers worldwide agree that a rapid transition to renewable energy is essential to avoid the dangerous consequences of climate change. Making this transition is not just about protecting the environment. It is about safeguarding our health, ensuring energy access, and building a more secure and resilient future.</w:t>
      </w:r>
      <w:r w:rsidR="00F737CA">
        <w:rPr>
          <w:rFonts w:ascii="Times New Roman" w:hAnsi="Times New Roman" w:cs="Times New Roman"/>
          <w:color w:val="000000" w:themeColor="text1"/>
          <w:sz w:val="24"/>
          <w:szCs w:val="24"/>
        </w:rPr>
        <w:t xml:space="preserve"> </w:t>
      </w:r>
      <w:r w:rsidR="00F737CA" w:rsidRPr="00F737CA">
        <w:rPr>
          <w:rFonts w:ascii="Times New Roman" w:hAnsi="Times New Roman" w:cs="Times New Roman"/>
          <w:sz w:val="24"/>
          <w:szCs w:val="24"/>
        </w:rPr>
        <w:t xml:space="preserve">As shown in </w:t>
      </w:r>
      <w:r w:rsidR="00F737CA" w:rsidRPr="00F737CA">
        <w:rPr>
          <w:rFonts w:ascii="Times New Roman" w:hAnsi="Times New Roman" w:cs="Times New Roman"/>
          <w:i/>
          <w:iCs/>
          <w:sz w:val="24"/>
          <w:szCs w:val="24"/>
        </w:rPr>
        <w:t>Figure 11.1</w:t>
      </w:r>
      <w:r w:rsidR="00F737CA" w:rsidRPr="00F737CA">
        <w:rPr>
          <w:rFonts w:ascii="Times New Roman" w:hAnsi="Times New Roman" w:cs="Times New Roman"/>
          <w:sz w:val="24"/>
          <w:szCs w:val="24"/>
        </w:rPr>
        <w:t>, fossil fuels currently account for approximately 60% of U.S. electricity generation, underscoring the urgent need to expand the renewable energy sources discussed in this section.</w:t>
      </w:r>
    </w:p>
    <w:p w14:paraId="3D21E205" w14:textId="50ECE87A" w:rsidR="00B748F0" w:rsidRPr="00B748F0" w:rsidRDefault="609FEAA6" w:rsidP="2FBEA5BE">
      <w:pPr>
        <w:spacing w:after="120"/>
      </w:pPr>
      <w:r w:rsidRPr="0ECAFCDF">
        <w:rPr>
          <w:rFonts w:ascii="Times New Roman" w:hAnsi="Times New Roman" w:cs="Times New Roman"/>
          <w:sz w:val="24"/>
          <w:szCs w:val="24"/>
        </w:rPr>
        <w:t>This lab is designed not just to teach you about energy options, but to give you practice with skills employers actually look for. As you work through each section, look for the 'Professional Skills' boxes. They will help you connect what you are doing here to your future career.</w:t>
      </w:r>
    </w:p>
    <w:p w14:paraId="144F9092" w14:textId="77777777" w:rsidR="00B748F0" w:rsidRDefault="00B748F0" w:rsidP="2FBEA5BE">
      <w:pPr>
        <w:spacing w:after="120"/>
        <w:rPr>
          <w:rFonts w:ascii="Times New Roman" w:hAnsi="Times New Roman" w:cs="Times New Roman"/>
          <w:sz w:val="24"/>
          <w:szCs w:val="24"/>
        </w:rPr>
      </w:pPr>
    </w:p>
    <w:p w14:paraId="6A543605" w14:textId="77777777" w:rsidR="00B748F0" w:rsidRDefault="00B748F0" w:rsidP="2FBEA5BE">
      <w:pPr>
        <w:spacing w:after="120"/>
        <w:rPr>
          <w:rFonts w:ascii="Times New Roman" w:hAnsi="Times New Roman" w:cs="Times New Roman"/>
          <w:sz w:val="24"/>
          <w:szCs w:val="24"/>
        </w:rPr>
      </w:pPr>
    </w:p>
    <w:p w14:paraId="6860FBD4" w14:textId="77777777" w:rsidR="00B748F0" w:rsidRDefault="00B748F0" w:rsidP="2FBEA5BE">
      <w:pPr>
        <w:spacing w:after="120"/>
        <w:rPr>
          <w:rFonts w:ascii="Times New Roman" w:hAnsi="Times New Roman" w:cs="Times New Roman"/>
          <w:sz w:val="24"/>
          <w:szCs w:val="24"/>
        </w:rPr>
      </w:pPr>
    </w:p>
    <w:tbl>
      <w:tblPr>
        <w:tblStyle w:val="TableGrid"/>
        <w:tblW w:w="10080" w:type="dxa"/>
        <w:tblLook w:val="04A0" w:firstRow="1" w:lastRow="0" w:firstColumn="1" w:lastColumn="0" w:noHBand="0" w:noVBand="1"/>
      </w:tblPr>
      <w:tblGrid>
        <w:gridCol w:w="10080"/>
      </w:tblGrid>
      <w:tr w:rsidR="00CA2D77" w:rsidRPr="00CA2D77" w14:paraId="3C07ACEC" w14:textId="77777777" w:rsidTr="0021794E">
        <w:tc>
          <w:tcPr>
            <w:tcW w:w="10080" w:type="dxa"/>
          </w:tcPr>
          <w:p w14:paraId="37B06227" w14:textId="2FE52080" w:rsidR="00BE0213" w:rsidRPr="00116CF1" w:rsidRDefault="00000000">
            <w:pPr>
              <w:spacing w:after="80"/>
              <w:rPr>
                <w:rFonts w:ascii="Times New Roman" w:hAnsi="Times New Roman" w:cs="Times New Roman"/>
                <w:color w:val="000000" w:themeColor="text1"/>
              </w:rPr>
            </w:pPr>
            <w:r>
              <w:rPr>
                <w:rFonts w:ascii="Times New Roman" w:hAnsi="Times New Roman" w:cs="Times New Roman"/>
                <w:b/>
                <w:bCs/>
                <w:color w:val="000000" w:themeColor="text1"/>
              </w:rPr>
              <w:lastRenderedPageBreak/>
              <w:t>Before you begin reading Section 11.2</w:t>
            </w:r>
          </w:p>
          <w:p w14:paraId="04B23C17" w14:textId="77777777" w:rsidR="00BE0213" w:rsidRPr="00116CF1" w:rsidRDefault="00000000" w:rsidP="00F737CA">
            <w:pPr>
              <w:rPr>
                <w:rFonts w:ascii="Times New Roman" w:hAnsi="Times New Roman" w:cs="Times New Roman"/>
                <w:color w:val="000000" w:themeColor="text1"/>
              </w:rPr>
            </w:pPr>
            <w:r>
              <w:rPr>
                <w:rFonts w:ascii="Times New Roman" w:hAnsi="Times New Roman" w:cs="Times New Roman"/>
                <w:color w:val="000000" w:themeColor="text1"/>
              </w:rPr>
              <w:t>Think about the energy you use every day. Answer these quick warm-up questions in your notebook:</w:t>
            </w:r>
          </w:p>
          <w:p w14:paraId="44B7E5EB" w14:textId="77777777" w:rsidR="00BE0213" w:rsidRPr="00116CF1" w:rsidRDefault="00000000" w:rsidP="00F737CA">
            <w:pPr>
              <w:rPr>
                <w:rFonts w:ascii="Times New Roman" w:hAnsi="Times New Roman" w:cs="Times New Roman"/>
                <w:color w:val="000000" w:themeColor="text1"/>
              </w:rPr>
            </w:pPr>
            <w:r>
              <w:rPr>
                <w:rFonts w:ascii="Times New Roman" w:hAnsi="Times New Roman" w:cs="Times New Roman"/>
                <w:color w:val="000000" w:themeColor="text1"/>
              </w:rPr>
              <w:t xml:space="preserve">  •  Where does the electricity in your home or dorm come from?</w:t>
            </w:r>
          </w:p>
          <w:p w14:paraId="5DFC3E9D" w14:textId="7921CA58" w:rsidR="00BE0213" w:rsidRPr="00116CF1" w:rsidRDefault="00000000" w:rsidP="00F737CA">
            <w:pPr>
              <w:rPr>
                <w:rFonts w:ascii="Times New Roman" w:hAnsi="Times New Roman" w:cs="Times New Roman"/>
                <w:color w:val="000000" w:themeColor="text1"/>
              </w:rPr>
            </w:pPr>
            <w:r>
              <w:rPr>
                <w:rFonts w:ascii="Times New Roman" w:hAnsi="Times New Roman" w:cs="Times New Roman"/>
                <w:color w:val="000000" w:themeColor="text1"/>
              </w:rPr>
              <w:t xml:space="preserve">  •  Can you name one renewable energy source you have seen in NYC (e.g., a solar panel on a building, wind turbines)?</w:t>
            </w:r>
          </w:p>
          <w:p w14:paraId="24DC8C86" w14:textId="068FE03E" w:rsidR="00BE0213" w:rsidRPr="00CA2D77" w:rsidRDefault="00000000" w:rsidP="00F737CA">
            <w:pPr>
              <w:rPr>
                <w:rFonts w:ascii="Times New Roman" w:hAnsi="Times New Roman" w:cs="Times New Roman"/>
                <w:color w:val="000000" w:themeColor="text1"/>
                <w:sz w:val="24"/>
                <w:szCs w:val="24"/>
              </w:rPr>
            </w:pPr>
            <w:r>
              <w:rPr>
                <w:rFonts w:ascii="Times New Roman" w:hAnsi="Times New Roman" w:cs="Times New Roman"/>
                <w:color w:val="000000" w:themeColor="text1"/>
              </w:rPr>
              <w:t xml:space="preserve">  •  What do you think is the biggest barrier to switching to 100% renewable energy?</w:t>
            </w:r>
          </w:p>
        </w:tc>
      </w:tr>
    </w:tbl>
    <w:p w14:paraId="440C5D7D" w14:textId="77777777" w:rsidR="00BE0213" w:rsidRPr="00CA2D77" w:rsidRDefault="00000000">
      <w:pPr>
        <w:pStyle w:val="Heading1"/>
        <w:pBdr>
          <w:bottom w:val="single" w:sz="6" w:space="1" w:color="1F497D"/>
        </w:pBd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11.2  Advantages</w:t>
      </w:r>
      <w:proofErr w:type="gramEnd"/>
      <w:r>
        <w:rPr>
          <w:rFonts w:ascii="Times New Roman" w:hAnsi="Times New Roman" w:cs="Times New Roman"/>
          <w:color w:val="000000" w:themeColor="text1"/>
          <w:sz w:val="24"/>
          <w:szCs w:val="24"/>
        </w:rPr>
        <w:t xml:space="preserve"> and Disadvantages of Renewable Energy Sources</w:t>
      </w:r>
    </w:p>
    <w:p w14:paraId="161FD988" w14:textId="589A6318" w:rsidR="00BE0213" w:rsidRPr="00CA2D77" w:rsidRDefault="00000000" w:rsidP="00CA2D77">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energy sources have advantages and disadvantages. It is important to consider both when weighing options. Advantages might include convenience, cost, renewability, decreased dependence on fossil fuels, and reduced environmental impacts such as lower carbon emissions and improved air quality.</w:t>
      </w:r>
    </w:p>
    <w:p w14:paraId="6BB13095" w14:textId="77777777" w:rsidR="00BE0213" w:rsidRPr="00CA2D77" w:rsidRDefault="00000000">
      <w:pPr>
        <w:pStyle w:val="Heading2"/>
        <w:rPr>
          <w:rFonts w:ascii="Times New Roman" w:hAnsi="Times New Roman" w:cs="Times New Roman"/>
          <w:color w:val="000000" w:themeColor="text1"/>
        </w:rPr>
      </w:pPr>
      <w:r>
        <w:rPr>
          <w:rFonts w:ascii="Times New Roman" w:hAnsi="Times New Roman" w:cs="Times New Roman"/>
          <w:color w:val="000000" w:themeColor="text1"/>
        </w:rPr>
        <w:t>Solar Energy</w:t>
      </w:r>
    </w:p>
    <w:p w14:paraId="07A1A697" w14:textId="77777777"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Solar energy is a clean power source that converts the sun’s radiation to electricity. It is increasingly popular as the technology improves and becomes more accessible.</w:t>
      </w:r>
    </w:p>
    <w:p w14:paraId="5F8095E4" w14:textId="77777777"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Advantages:</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Abundant and inexhaustible (as long as we have the sun); produces no greenhouse gases or air pollution during operation; reduces utility bills through long-term savings; drives rapid job creation in installation and maintenance; can supply remote areas not connected to the traditional power grid.</w:t>
      </w:r>
    </w:p>
    <w:p w14:paraId="0E6F18C4" w14:textId="04597A39" w:rsidR="00BE0213" w:rsidRPr="00CA2D77" w:rsidRDefault="00000000" w:rsidP="00CA2D77">
      <w:pPr>
        <w:spacing w:after="120"/>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Disadvantages:</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Weather-dependent (cloudy days and nighttime reduce or stop generation); limited by geographic location and climate; high initial setup costs for panels, inverters, and installation; production of photovoltaic panels involves hazardous materials and requires good recycling and disposal procedures.</w:t>
      </w:r>
    </w:p>
    <w:p w14:paraId="5715CD9A" w14:textId="77777777" w:rsidR="00BE0213" w:rsidRPr="00CA2D77" w:rsidRDefault="00000000">
      <w:pPr>
        <w:pStyle w:val="Heading2"/>
        <w:rPr>
          <w:rFonts w:ascii="Times New Roman" w:hAnsi="Times New Roman" w:cs="Times New Roman"/>
          <w:color w:val="000000" w:themeColor="text1"/>
        </w:rPr>
      </w:pPr>
      <w:r>
        <w:rPr>
          <w:rFonts w:ascii="Times New Roman" w:hAnsi="Times New Roman" w:cs="Times New Roman"/>
          <w:color w:val="000000" w:themeColor="text1"/>
        </w:rPr>
        <w:t>Wind Energy</w:t>
      </w:r>
    </w:p>
    <w:p w14:paraId="7A7D61D6" w14:textId="77777777"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Wind energy harnesses the kinetic energy of wind to generate electricity.</w:t>
      </w:r>
    </w:p>
    <w:p w14:paraId="371F473A" w14:textId="77777777"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Advantages:</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Renewable (driven by solar heating of Earth’s surface); no greenhouse gas emissions during operation; increasingly cost-effective as turbine and installation prices fall; provides price stability since it is not subject to fuel price fluctuations; boosts local economies, especially in rural areas.</w:t>
      </w:r>
    </w:p>
    <w:p w14:paraId="7CEB9824" w14:textId="77B27E92" w:rsidR="00BE0213" w:rsidRPr="00CA2D77" w:rsidRDefault="00000000" w:rsidP="00CA2D77">
      <w:pPr>
        <w:spacing w:after="120"/>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Disadvantages:</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Intermittent and variable, requiring backup sources; not all locations have sufficient wind resources; poses risks to birds and bats, particularly during migration; visual and noise impacts may concern nearby communities.</w:t>
      </w:r>
    </w:p>
    <w:p w14:paraId="75389170" w14:textId="77777777" w:rsidR="00BE0213" w:rsidRPr="00CA2D77" w:rsidRDefault="00000000">
      <w:pPr>
        <w:pStyle w:val="Heading2"/>
        <w:rPr>
          <w:rFonts w:ascii="Times New Roman" w:hAnsi="Times New Roman" w:cs="Times New Roman"/>
          <w:color w:val="000000" w:themeColor="text1"/>
        </w:rPr>
      </w:pPr>
      <w:r>
        <w:rPr>
          <w:rFonts w:ascii="Times New Roman" w:hAnsi="Times New Roman" w:cs="Times New Roman"/>
          <w:color w:val="000000" w:themeColor="text1"/>
        </w:rPr>
        <w:t>Hydroelectric Energy</w:t>
      </w:r>
    </w:p>
    <w:p w14:paraId="16307957" w14:textId="77777777"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Hydroelectric energy harnesses moving water to generate electricity, providing a clean and reliable source as water flows continuously through rivers and streams.</w:t>
      </w:r>
    </w:p>
    <w:p w14:paraId="5CABB7A0" w14:textId="68E8408B"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Advantages:</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Clean and environmentally friendly, reducing carbon and air pollutants; provides additional water management benefits, including flood control, irrigation, and agricultural water supply.</w:t>
      </w:r>
    </w:p>
    <w:p w14:paraId="22C39955" w14:textId="6BA9D485" w:rsidR="00B748F0" w:rsidRPr="00CA2D77" w:rsidRDefault="00000000" w:rsidP="00CA2D77">
      <w:pPr>
        <w:spacing w:after="120"/>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Disadvantages:</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Large-scale projects can cause ecosystem disruption, habitat loss, changes in natural river flow patterns, impacts on aquatic life and migratory fish, loss of local biodiversity, and, in some cases, displacement of local communities.</w:t>
      </w:r>
    </w:p>
    <w:p w14:paraId="00064D05" w14:textId="77777777" w:rsidR="00BE0213" w:rsidRPr="00CA2D77" w:rsidRDefault="00000000">
      <w:pPr>
        <w:pStyle w:val="Heading2"/>
        <w:rPr>
          <w:rFonts w:ascii="Times New Roman" w:hAnsi="Times New Roman" w:cs="Times New Roman"/>
          <w:color w:val="000000" w:themeColor="text1"/>
        </w:rPr>
      </w:pPr>
      <w:r>
        <w:rPr>
          <w:rFonts w:ascii="Times New Roman" w:hAnsi="Times New Roman" w:cs="Times New Roman"/>
          <w:color w:val="000000" w:themeColor="text1"/>
        </w:rPr>
        <w:t>Geothermal Energy</w:t>
      </w:r>
    </w:p>
    <w:p w14:paraId="0CC56627" w14:textId="77777777"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Geothermal energy uses heat stored beneath the Earth’s surface, continuously replenished by natural processes, to generate electricity or provide heat.</w:t>
      </w:r>
    </w:p>
    <w:p w14:paraId="0BECAC86" w14:textId="77777777"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lastRenderedPageBreak/>
        <w:t>Advantages:</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Minimal greenhouse gas emissions; low operating costs after initial installation; effective for direct heating and cooling of buildings, reducing reliance on traditional systems and lowering utility bills.</w:t>
      </w:r>
    </w:p>
    <w:p w14:paraId="40286C61" w14:textId="4BECD9B5" w:rsidR="00BE0213" w:rsidRPr="00CA2D77" w:rsidRDefault="00000000" w:rsidP="00CA2D77">
      <w:pPr>
        <w:spacing w:after="120"/>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Disadvantages:</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Best suited to locations with accessible geothermal resources, limiting its use; potential environmental impacts include induced seismic activity, release of trace gases (e.g., hydrogen sulfide), and water use.</w:t>
      </w:r>
    </w:p>
    <w:p w14:paraId="69D29EAA" w14:textId="77777777" w:rsidR="00BE0213" w:rsidRPr="00CA2D77" w:rsidRDefault="00000000">
      <w:pPr>
        <w:pStyle w:val="Heading2"/>
        <w:rPr>
          <w:rFonts w:ascii="Times New Roman" w:hAnsi="Times New Roman" w:cs="Times New Roman"/>
          <w:color w:val="000000" w:themeColor="text1"/>
        </w:rPr>
      </w:pPr>
      <w:r>
        <w:rPr>
          <w:rFonts w:ascii="Times New Roman" w:hAnsi="Times New Roman" w:cs="Times New Roman"/>
          <w:color w:val="000000" w:themeColor="text1"/>
        </w:rPr>
        <w:t>Biomass Energy</w:t>
      </w:r>
    </w:p>
    <w:p w14:paraId="501DC4B0" w14:textId="77777777"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Biomass energy is derived from living or recently living organisms, primarily plants, processed into forms like woodchips, converted from waste materials, or grown as energy crops. For example, many power plants in the southeastern United States burn wood pellets from forestry waste, while countries like Brazil extensively use sugarcane bagasse to generate electricity.</w:t>
      </w:r>
    </w:p>
    <w:p w14:paraId="210F611E" w14:textId="77777777"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Advantages:</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Plants absorb CO₂ as they grow, which is released when burned, making it a potentially carbon-neutral option; can utilize agricultural residues and organic waste that would otherwise decompose or burn in open fields, reducing landfill waste.</w:t>
      </w:r>
    </w:p>
    <w:p w14:paraId="1F4FD43D" w14:textId="71288863" w:rsidR="00014F90" w:rsidRPr="00CA2D77" w:rsidRDefault="00000000" w:rsidP="00014F90">
      <w:pPr>
        <w:spacing w:after="120"/>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Disadvantages:</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 xml:space="preserve">Biomass production for energy may compete with food production or result in ecosystem disruption; careful management and sustainability practices are essential to minimize impacts. </w:t>
      </w:r>
    </w:p>
    <w:p w14:paraId="548DEF7E" w14:textId="77777777" w:rsidR="00014F90" w:rsidRDefault="33651AE4" w:rsidP="00014F90">
      <w:pPr>
        <w:spacing w:before="200" w:after="80"/>
        <w:jc w:val="center"/>
        <w:rPr>
          <w:rFonts w:ascii="Times New Roman" w:hAnsi="Times New Roman" w:cs="Times New Roman"/>
          <w:sz w:val="24"/>
          <w:szCs w:val="24"/>
        </w:rPr>
      </w:pPr>
      <w:r>
        <w:rPr>
          <w:noProof/>
        </w:rPr>
        <w:drawing>
          <wp:inline distT="0" distB="0" distL="0" distR="0" wp14:anchorId="28DDF3E2" wp14:editId="14549AC8">
            <wp:extent cx="5720771" cy="3178206"/>
            <wp:effectExtent l="0" t="0" r="0" b="0"/>
            <wp:docPr id="1" name="Figure_11_1" descr="Bar Graph of Figure 11.1. U.S. Electricity Generation By Source (20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_11_1"/>
                    <pic:cNvPicPr/>
                  </pic:nvPicPr>
                  <pic:blipFill>
                    <a:blip r:embed="rId10"/>
                    <a:stretch>
                      <a:fillRect/>
                    </a:stretch>
                  </pic:blipFill>
                  <pic:spPr>
                    <a:xfrm>
                      <a:off x="0" y="0"/>
                      <a:ext cx="5725617" cy="3180898"/>
                    </a:xfrm>
                    <a:prstGeom prst="rect">
                      <a:avLst/>
                    </a:prstGeom>
                  </pic:spPr>
                </pic:pic>
              </a:graphicData>
            </a:graphic>
          </wp:inline>
        </w:drawing>
      </w:r>
    </w:p>
    <w:p w14:paraId="174DD0CC" w14:textId="205C90AD" w:rsidR="00014F90" w:rsidRPr="00C87B1E" w:rsidRDefault="33651AE4" w:rsidP="2FBEA5BE">
      <w:pPr>
        <w:spacing w:before="60" w:after="200"/>
        <w:jc w:val="center"/>
        <w:rPr>
          <w:rFonts w:ascii="Times New Roman" w:hAnsi="Times New Roman" w:cs="Times New Roman"/>
          <w:i/>
          <w:iCs/>
          <w:color w:val="000000" w:themeColor="text1"/>
          <w:sz w:val="20"/>
          <w:szCs w:val="20"/>
        </w:rPr>
      </w:pPr>
      <w:r w:rsidRPr="2FBEA5BE">
        <w:rPr>
          <w:rFonts w:ascii="Times New Roman" w:hAnsi="Times New Roman" w:cs="Times New Roman"/>
          <w:i/>
          <w:iCs/>
          <w:color w:val="000000" w:themeColor="text1"/>
          <w:sz w:val="20"/>
          <w:szCs w:val="20"/>
        </w:rPr>
        <w:t>Figure 11.1. U.S. electricity generation by source (2023). Source: U.S. Energy Information Administration (EIA), Electric Power Monthly, February 2024 (data preliminary for 2023). eia.gov/tools/faqs/faq.php?id=427</w:t>
      </w:r>
    </w:p>
    <w:p w14:paraId="5DC70899" w14:textId="77777777" w:rsidR="00B748F0" w:rsidRDefault="00B748F0" w:rsidP="2FBEA5BE">
      <w:pPr>
        <w:spacing w:line="276" w:lineRule="auto"/>
        <w:rPr>
          <w:rFonts w:ascii="Times New Roman" w:hAnsi="Times New Roman" w:cs="Times New Roman"/>
          <w:b/>
          <w:bCs/>
          <w:color w:val="000000" w:themeColor="text1"/>
        </w:rPr>
      </w:pPr>
    </w:p>
    <w:p w14:paraId="7DB27CD5" w14:textId="3A90BD9D" w:rsidR="41F31C73" w:rsidRDefault="41F31C73" w:rsidP="2FBEA5BE">
      <w:pPr>
        <w:spacing w:line="276" w:lineRule="auto"/>
        <w:rPr>
          <w:rFonts w:ascii="Times New Roman" w:hAnsi="Times New Roman" w:cs="Times New Roman"/>
          <w:color w:val="000000" w:themeColor="text1"/>
        </w:rPr>
      </w:pPr>
      <w:r w:rsidRPr="2FBEA5BE">
        <w:rPr>
          <w:rFonts w:ascii="Times New Roman" w:hAnsi="Times New Roman" w:cs="Times New Roman"/>
          <w:b/>
          <w:bCs/>
          <w:color w:val="000000" w:themeColor="text1"/>
        </w:rPr>
        <w:t xml:space="preserve">Plain </w:t>
      </w:r>
      <w:r w:rsidR="46349958" w:rsidRPr="2FBEA5BE">
        <w:rPr>
          <w:rFonts w:ascii="Times New Roman" w:hAnsi="Times New Roman" w:cs="Times New Roman"/>
          <w:b/>
          <w:bCs/>
          <w:color w:val="000000" w:themeColor="text1"/>
        </w:rPr>
        <w:t>T</w:t>
      </w:r>
      <w:r w:rsidRPr="2FBEA5BE">
        <w:rPr>
          <w:rFonts w:ascii="Times New Roman" w:hAnsi="Times New Roman" w:cs="Times New Roman"/>
          <w:b/>
          <w:bCs/>
          <w:color w:val="000000" w:themeColor="text1"/>
        </w:rPr>
        <w:t xml:space="preserve">ext </w:t>
      </w:r>
      <w:r w:rsidR="64A29332" w:rsidRPr="2FBEA5BE">
        <w:rPr>
          <w:rFonts w:ascii="Times New Roman" w:hAnsi="Times New Roman" w:cs="Times New Roman"/>
          <w:b/>
          <w:bCs/>
          <w:color w:val="000000" w:themeColor="text1"/>
        </w:rPr>
        <w:t>V</w:t>
      </w:r>
      <w:r w:rsidRPr="2FBEA5BE">
        <w:rPr>
          <w:rFonts w:ascii="Times New Roman" w:hAnsi="Times New Roman" w:cs="Times New Roman"/>
          <w:b/>
          <w:bCs/>
          <w:color w:val="000000" w:themeColor="text1"/>
        </w:rPr>
        <w:t xml:space="preserve">ersion of </w:t>
      </w:r>
      <w:r w:rsidR="090D0462" w:rsidRPr="2FBEA5BE">
        <w:rPr>
          <w:rFonts w:ascii="Times New Roman" w:hAnsi="Times New Roman" w:cs="Times New Roman"/>
          <w:b/>
          <w:bCs/>
          <w:color w:val="000000" w:themeColor="text1"/>
        </w:rPr>
        <w:t>D</w:t>
      </w:r>
      <w:r w:rsidRPr="2FBEA5BE">
        <w:rPr>
          <w:rFonts w:ascii="Times New Roman" w:hAnsi="Times New Roman" w:cs="Times New Roman"/>
          <w:b/>
          <w:bCs/>
          <w:color w:val="000000" w:themeColor="text1"/>
        </w:rPr>
        <w:t xml:space="preserve">ata </w:t>
      </w:r>
      <w:r w:rsidR="7767B694" w:rsidRPr="2FBEA5BE">
        <w:rPr>
          <w:rFonts w:ascii="Times New Roman" w:hAnsi="Times New Roman" w:cs="Times New Roman"/>
          <w:b/>
          <w:bCs/>
          <w:color w:val="000000" w:themeColor="text1"/>
        </w:rPr>
        <w:t>D</w:t>
      </w:r>
      <w:r w:rsidRPr="2FBEA5BE">
        <w:rPr>
          <w:rFonts w:ascii="Times New Roman" w:hAnsi="Times New Roman" w:cs="Times New Roman"/>
          <w:b/>
          <w:bCs/>
          <w:color w:val="000000" w:themeColor="text1"/>
        </w:rPr>
        <w:t xml:space="preserve">isplayed in the </w:t>
      </w:r>
      <w:r w:rsidR="69DC206C" w:rsidRPr="2FBEA5BE">
        <w:rPr>
          <w:rFonts w:ascii="Times New Roman" w:hAnsi="Times New Roman" w:cs="Times New Roman"/>
          <w:b/>
          <w:bCs/>
          <w:color w:val="000000" w:themeColor="text1"/>
        </w:rPr>
        <w:t>B</w:t>
      </w:r>
      <w:r w:rsidRPr="2FBEA5BE">
        <w:rPr>
          <w:rFonts w:ascii="Times New Roman" w:hAnsi="Times New Roman" w:cs="Times New Roman"/>
          <w:b/>
          <w:bCs/>
          <w:color w:val="000000" w:themeColor="text1"/>
        </w:rPr>
        <w:t xml:space="preserve">ar </w:t>
      </w:r>
      <w:r w:rsidR="32C4CE94" w:rsidRPr="2FBEA5BE">
        <w:rPr>
          <w:rFonts w:ascii="Times New Roman" w:hAnsi="Times New Roman" w:cs="Times New Roman"/>
          <w:b/>
          <w:bCs/>
          <w:color w:val="000000" w:themeColor="text1"/>
        </w:rPr>
        <w:t>G</w:t>
      </w:r>
      <w:r w:rsidRPr="2FBEA5BE">
        <w:rPr>
          <w:rFonts w:ascii="Times New Roman" w:hAnsi="Times New Roman" w:cs="Times New Roman"/>
          <w:b/>
          <w:bCs/>
          <w:color w:val="000000" w:themeColor="text1"/>
        </w:rPr>
        <w:t xml:space="preserve">raph </w:t>
      </w:r>
      <w:r w:rsidR="7930BB02" w:rsidRPr="2FBEA5BE">
        <w:rPr>
          <w:rFonts w:ascii="Times New Roman" w:hAnsi="Times New Roman" w:cs="Times New Roman"/>
          <w:b/>
          <w:bCs/>
          <w:color w:val="000000" w:themeColor="text1"/>
        </w:rPr>
        <w:t>A</w:t>
      </w:r>
      <w:r w:rsidRPr="2FBEA5BE">
        <w:rPr>
          <w:rFonts w:ascii="Times New Roman" w:hAnsi="Times New Roman" w:cs="Times New Roman"/>
          <w:b/>
          <w:bCs/>
          <w:color w:val="000000" w:themeColor="text1"/>
        </w:rPr>
        <w:t>bove</w:t>
      </w:r>
    </w:p>
    <w:p w14:paraId="23E33427" w14:textId="00F9D890" w:rsidR="41F31C73" w:rsidRDefault="41F31C73" w:rsidP="2FBEA5BE">
      <w:pPr>
        <w:spacing w:line="276" w:lineRule="auto"/>
        <w:rPr>
          <w:rFonts w:ascii="Times New Roman" w:hAnsi="Times New Roman" w:cs="Times New Roman"/>
          <w:i/>
          <w:iCs/>
          <w:color w:val="000000" w:themeColor="text1"/>
        </w:rPr>
      </w:pPr>
      <w:r w:rsidRPr="2FBEA5BE">
        <w:rPr>
          <w:rFonts w:ascii="Times New Roman" w:hAnsi="Times New Roman" w:cs="Times New Roman"/>
          <w:i/>
          <w:iCs/>
          <w:color w:val="000000" w:themeColor="text1"/>
        </w:rPr>
        <w:t xml:space="preserve">Legend: Fossil Fuels make up 60.7% of total U.S. electricity generation; Nuclear makes up 18.6%; and Renewables make up 21.4%. </w:t>
      </w:r>
    </w:p>
    <w:p w14:paraId="7013723B" w14:textId="5A337A4E" w:rsidR="41F31C73" w:rsidRDefault="41F31C73" w:rsidP="2FBEA5BE">
      <w:pPr>
        <w:spacing w:line="276" w:lineRule="auto"/>
        <w:rPr>
          <w:rFonts w:ascii="Times New Roman" w:hAnsi="Times New Roman" w:cs="Times New Roman"/>
          <w:i/>
          <w:iCs/>
          <w:color w:val="000000" w:themeColor="text1"/>
        </w:rPr>
      </w:pPr>
      <w:r w:rsidRPr="2FBEA5BE">
        <w:rPr>
          <w:rFonts w:ascii="Times New Roman" w:hAnsi="Times New Roman" w:cs="Times New Roman"/>
          <w:i/>
          <w:iCs/>
          <w:color w:val="000000" w:themeColor="text1"/>
        </w:rPr>
        <w:t>·       Natural Gas stands at 43.1%.</w:t>
      </w:r>
    </w:p>
    <w:p w14:paraId="07A5CC5A" w14:textId="2945DC43" w:rsidR="41F31C73" w:rsidRDefault="41F31C73" w:rsidP="2FBEA5BE">
      <w:pPr>
        <w:spacing w:line="276" w:lineRule="auto"/>
        <w:rPr>
          <w:rFonts w:ascii="Times New Roman" w:hAnsi="Times New Roman" w:cs="Times New Roman"/>
          <w:i/>
          <w:iCs/>
          <w:color w:val="000000" w:themeColor="text1"/>
        </w:rPr>
      </w:pPr>
      <w:r w:rsidRPr="2FBEA5BE">
        <w:rPr>
          <w:rFonts w:ascii="Times New Roman" w:hAnsi="Times New Roman" w:cs="Times New Roman"/>
          <w:i/>
          <w:iCs/>
          <w:color w:val="000000" w:themeColor="text1"/>
        </w:rPr>
        <w:t>·       Coal stands at 16.2%.</w:t>
      </w:r>
    </w:p>
    <w:p w14:paraId="6D556007" w14:textId="64BAA27D" w:rsidR="41F31C73" w:rsidRDefault="41F31C73" w:rsidP="2FBEA5BE">
      <w:pPr>
        <w:spacing w:line="276" w:lineRule="auto"/>
        <w:rPr>
          <w:rFonts w:ascii="Times New Roman" w:hAnsi="Times New Roman" w:cs="Times New Roman"/>
          <w:i/>
          <w:iCs/>
          <w:color w:val="000000" w:themeColor="text1"/>
        </w:rPr>
      </w:pPr>
      <w:r w:rsidRPr="2FBEA5BE">
        <w:rPr>
          <w:rFonts w:ascii="Times New Roman" w:hAnsi="Times New Roman" w:cs="Times New Roman"/>
          <w:i/>
          <w:iCs/>
          <w:color w:val="000000" w:themeColor="text1"/>
        </w:rPr>
        <w:t>·       Nuclear stands at 18.6%.</w:t>
      </w:r>
    </w:p>
    <w:p w14:paraId="4A2CB65B" w14:textId="5427D32B" w:rsidR="41F31C73" w:rsidRDefault="41F31C73" w:rsidP="2FBEA5BE">
      <w:pPr>
        <w:spacing w:line="276" w:lineRule="auto"/>
        <w:rPr>
          <w:rFonts w:ascii="Times New Roman" w:hAnsi="Times New Roman" w:cs="Times New Roman"/>
          <w:i/>
          <w:iCs/>
          <w:color w:val="000000" w:themeColor="text1"/>
        </w:rPr>
      </w:pPr>
      <w:r w:rsidRPr="2FBEA5BE">
        <w:rPr>
          <w:rFonts w:ascii="Times New Roman" w:hAnsi="Times New Roman" w:cs="Times New Roman"/>
          <w:i/>
          <w:iCs/>
          <w:color w:val="000000" w:themeColor="text1"/>
        </w:rPr>
        <w:lastRenderedPageBreak/>
        <w:t>·       Wind stands at 10.2%.</w:t>
      </w:r>
    </w:p>
    <w:p w14:paraId="54396C83" w14:textId="67606355" w:rsidR="41F31C73" w:rsidRDefault="41F31C73" w:rsidP="2FBEA5BE">
      <w:pPr>
        <w:spacing w:line="276" w:lineRule="auto"/>
        <w:rPr>
          <w:rFonts w:ascii="Times New Roman" w:hAnsi="Times New Roman" w:cs="Times New Roman"/>
          <w:i/>
          <w:iCs/>
          <w:color w:val="000000" w:themeColor="text1"/>
        </w:rPr>
      </w:pPr>
      <w:r w:rsidRPr="2FBEA5BE">
        <w:rPr>
          <w:rFonts w:ascii="Times New Roman" w:hAnsi="Times New Roman" w:cs="Times New Roman"/>
          <w:i/>
          <w:iCs/>
          <w:color w:val="000000" w:themeColor="text1"/>
        </w:rPr>
        <w:t>·       Hydropower stands at 5.7%</w:t>
      </w:r>
    </w:p>
    <w:p w14:paraId="30E7AE57" w14:textId="31D4B4D4" w:rsidR="41F31C73" w:rsidRDefault="41F31C73" w:rsidP="2FBEA5BE">
      <w:pPr>
        <w:spacing w:line="276" w:lineRule="auto"/>
        <w:rPr>
          <w:rFonts w:ascii="Times New Roman" w:hAnsi="Times New Roman" w:cs="Times New Roman"/>
          <w:i/>
          <w:iCs/>
          <w:color w:val="000000" w:themeColor="text1"/>
        </w:rPr>
      </w:pPr>
      <w:r w:rsidRPr="2FBEA5BE">
        <w:rPr>
          <w:rFonts w:ascii="Times New Roman" w:hAnsi="Times New Roman" w:cs="Times New Roman"/>
          <w:i/>
          <w:iCs/>
          <w:color w:val="000000" w:themeColor="text1"/>
        </w:rPr>
        <w:t>·       Solar stands at 3.9%.</w:t>
      </w:r>
    </w:p>
    <w:p w14:paraId="310055BC" w14:textId="4DBE81DF" w:rsidR="41F31C73" w:rsidRDefault="41F31C73" w:rsidP="2FBEA5BE">
      <w:pPr>
        <w:spacing w:line="276" w:lineRule="auto"/>
        <w:rPr>
          <w:rFonts w:ascii="Times New Roman" w:hAnsi="Times New Roman" w:cs="Times New Roman"/>
          <w:i/>
          <w:iCs/>
          <w:color w:val="000000" w:themeColor="text1"/>
        </w:rPr>
      </w:pPr>
      <w:r w:rsidRPr="2FBEA5BE">
        <w:rPr>
          <w:rFonts w:ascii="Times New Roman" w:hAnsi="Times New Roman" w:cs="Times New Roman"/>
          <w:i/>
          <w:iCs/>
          <w:color w:val="000000" w:themeColor="text1"/>
        </w:rPr>
        <w:t>·       Biomass stands at 1.1%.</w:t>
      </w:r>
    </w:p>
    <w:p w14:paraId="4A2407B7" w14:textId="223364C6" w:rsidR="00BE0213" w:rsidRPr="00B748F0" w:rsidRDefault="685B999F" w:rsidP="00B748F0">
      <w:pPr>
        <w:spacing w:line="276" w:lineRule="auto"/>
        <w:rPr>
          <w:rFonts w:ascii="Times New Roman" w:hAnsi="Times New Roman" w:cs="Times New Roman"/>
          <w:i/>
          <w:iCs/>
          <w:color w:val="000000" w:themeColor="text1"/>
        </w:rPr>
      </w:pPr>
      <w:r w:rsidRPr="0ECAFCDF">
        <w:rPr>
          <w:rFonts w:ascii="Times New Roman" w:hAnsi="Times New Roman" w:cs="Times New Roman"/>
          <w:i/>
          <w:iCs/>
          <w:color w:val="000000" w:themeColor="text1"/>
        </w:rPr>
        <w:t>·       Petroleum and Other stands at 1.2%.</w:t>
      </w:r>
    </w:p>
    <w:p w14:paraId="05C892B8" w14:textId="59F881A7" w:rsidR="00BE0213" w:rsidRPr="00CA2D77" w:rsidRDefault="0790A378" w:rsidP="0ECAFCDF">
      <w:pPr>
        <w:pStyle w:val="Heading1"/>
        <w:pBdr>
          <w:bottom w:val="single" w:sz="6" w:space="1" w:color="1F497D"/>
        </w:pBdr>
        <w:rPr>
          <w:rFonts w:ascii="Times New Roman" w:hAnsi="Times New Roman" w:cs="Times New Roman"/>
          <w:color w:val="000000" w:themeColor="text1"/>
          <w:sz w:val="24"/>
          <w:szCs w:val="24"/>
        </w:rPr>
      </w:pPr>
      <w:proofErr w:type="gramStart"/>
      <w:r w:rsidRPr="0ECAFCDF">
        <w:rPr>
          <w:rFonts w:ascii="Times New Roman" w:hAnsi="Times New Roman" w:cs="Times New Roman"/>
          <w:color w:val="000000" w:themeColor="text1"/>
          <w:sz w:val="24"/>
          <w:szCs w:val="24"/>
        </w:rPr>
        <w:t>11.3  New</w:t>
      </w:r>
      <w:proofErr w:type="gramEnd"/>
      <w:r w:rsidRPr="0ECAFCDF">
        <w:rPr>
          <w:rFonts w:ascii="Times New Roman" w:hAnsi="Times New Roman" w:cs="Times New Roman"/>
          <w:color w:val="000000" w:themeColor="text1"/>
          <w:sz w:val="24"/>
          <w:szCs w:val="24"/>
        </w:rPr>
        <w:t xml:space="preserve"> York City Renewable Energy Goals</w:t>
      </w:r>
    </w:p>
    <w:p w14:paraId="594614C9" w14:textId="483D07E4" w:rsidR="621A5EE2" w:rsidRDefault="621A5EE2" w:rsidP="0ECAFCDF">
      <w:pPr>
        <w:spacing w:after="120"/>
        <w:rPr>
          <w:rFonts w:ascii="Times New Roman" w:hAnsi="Times New Roman" w:cs="Times New Roman"/>
          <w:color w:val="000000" w:themeColor="text1"/>
          <w:sz w:val="24"/>
          <w:szCs w:val="24"/>
        </w:rPr>
      </w:pPr>
      <w:r w:rsidRPr="0ECAFCDF">
        <w:rPr>
          <w:rFonts w:ascii="Times New Roman" w:hAnsi="Times New Roman" w:cs="Times New Roman"/>
          <w:color w:val="000000" w:themeColor="text1"/>
          <w:sz w:val="24"/>
          <w:szCs w:val="24"/>
        </w:rPr>
        <w:t xml:space="preserve">New York City has implemented several renewable energy initiatives as part of an ambitious plan to move toward a sustainable energy future. Below, we look at three main programs; you should visit </w:t>
      </w:r>
      <w:proofErr w:type="gramStart"/>
      <w:r w:rsidRPr="0ECAFCDF">
        <w:rPr>
          <w:rFonts w:ascii="Times New Roman" w:hAnsi="Times New Roman" w:cs="Times New Roman"/>
          <w:color w:val="000000" w:themeColor="text1"/>
          <w:sz w:val="24"/>
          <w:szCs w:val="24"/>
        </w:rPr>
        <w:t xml:space="preserve">the </w:t>
      </w:r>
      <w:r w:rsidR="1DF8BB7D" w:rsidRPr="0ECAFCDF">
        <w:rPr>
          <w:rFonts w:ascii="Times New Roman" w:hAnsi="Times New Roman" w:cs="Times New Roman"/>
          <w:color w:val="000000" w:themeColor="text1"/>
          <w:sz w:val="24"/>
          <w:szCs w:val="24"/>
        </w:rPr>
        <w:t xml:space="preserve"> </w:t>
      </w:r>
      <w:r w:rsidRPr="0ECAFCDF">
        <w:rPr>
          <w:rFonts w:ascii="Times New Roman" w:hAnsi="Times New Roman" w:cs="Times New Roman"/>
          <w:color w:val="000000" w:themeColor="text1"/>
          <w:sz w:val="24"/>
          <w:szCs w:val="24"/>
        </w:rPr>
        <w:t>NYC</w:t>
      </w:r>
      <w:proofErr w:type="gramEnd"/>
      <w:r w:rsidRPr="0ECAFCDF">
        <w:rPr>
          <w:rFonts w:ascii="Times New Roman" w:hAnsi="Times New Roman" w:cs="Times New Roman"/>
          <w:color w:val="000000" w:themeColor="text1"/>
          <w:sz w:val="24"/>
          <w:szCs w:val="24"/>
        </w:rPr>
        <w:t xml:space="preserve"> Mayor’s Office of Climate &amp; Environmental Justice (MOCEJ) at </w:t>
      </w:r>
      <w:hyperlink r:id="rId11">
        <w:r w:rsidR="0595B30D" w:rsidRPr="0ECAFCDF">
          <w:rPr>
            <w:rFonts w:ascii="Times New Roman" w:hAnsi="Times New Roman" w:cs="Times New Roman"/>
            <w:color w:val="000000" w:themeColor="text1"/>
            <w:sz w:val="24"/>
            <w:szCs w:val="24"/>
            <w:u w:val="single"/>
          </w:rPr>
          <w:t>https://www.nyc.gov/content/climate/pages/</w:t>
        </w:r>
      </w:hyperlink>
      <w:r w:rsidRPr="0ECAFCDF">
        <w:rPr>
          <w:rFonts w:ascii="Times New Roman" w:hAnsi="Times New Roman" w:cs="Times New Roman"/>
          <w:color w:val="000000" w:themeColor="text1"/>
          <w:sz w:val="24"/>
          <w:szCs w:val="24"/>
        </w:rPr>
        <w:t xml:space="preserve"> for the most recent updates. According to MOCEJ, the city is committed to achieving 100% clean electricity by 2040 and decarbonizing buildings and transportation by 2050.</w:t>
      </w:r>
    </w:p>
    <w:p w14:paraId="321486AA" w14:textId="03D3B60A" w:rsidR="00BE0213" w:rsidRPr="00CA2D77" w:rsidRDefault="00C87B1E">
      <w:pPr>
        <w:pStyle w:val="Heading2"/>
        <w:rPr>
          <w:rFonts w:ascii="Times New Roman" w:hAnsi="Times New Roman" w:cs="Times New Roman"/>
          <w:color w:val="000000" w:themeColor="text1"/>
        </w:rPr>
      </w:pPr>
      <w:r>
        <w:rPr>
          <w:rFonts w:ascii="Times New Roman" w:hAnsi="Times New Roman" w:cs="Times New Roman"/>
          <w:color w:val="000000" w:themeColor="text1"/>
        </w:rPr>
        <w:t>1. Energy Efficient Buildings</w:t>
      </w:r>
    </w:p>
    <w:p w14:paraId="587F05CB" w14:textId="0A09350A"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Buildings are a large source of the city’s greenhouse gas emissions. The NYC Retrofit Accelerator and the NYC Clean Heat programs work with existing building owners and managers to implement energy-saving measures. Other initiatives include the adoption of green building codes such as: </w:t>
      </w:r>
    </w:p>
    <w:p w14:paraId="3C3078AC" w14:textId="76DE148E" w:rsidR="007923DF" w:rsidRPr="00C021D3" w:rsidRDefault="007923DF" w:rsidP="007923DF">
      <w:pPr>
        <w:pStyle w:val="Heading2"/>
        <w:rPr>
          <w:rFonts w:ascii="Times New Roman" w:hAnsi="Times New Roman" w:cs="Times New Roman"/>
          <w:b w:val="0"/>
          <w:bCs w:val="0"/>
          <w:color w:val="000000" w:themeColor="text1"/>
        </w:rPr>
      </w:pPr>
      <w:r>
        <w:rPr>
          <w:rFonts w:ascii="Times New Roman" w:hAnsi="Times New Roman" w:cs="Times New Roman"/>
          <w:b w:val="0"/>
          <w:bCs w:val="0"/>
          <w:color w:val="000000" w:themeColor="text1"/>
        </w:rPr>
        <w:t>Local Law 97 (LL97), which is now active. The first compliance period began in 2024, when annual GHG emissions reports were due May 1, 2025. Buildings over 25,000 sq ft face fines of up to $268 per metric ton over their emissions cap. About 89% of covered buildings comply in the initial 2024–2029 period, but approximately 57% currently emit more than their stricter 2030 cap, meaning major upgrades are coming. For more information, see nyc.gov/site/hpd/news/023-26/new-compliance-data-shows-impact-local-law-97</w:t>
      </w:r>
    </w:p>
    <w:p w14:paraId="6348ECE1" w14:textId="17034876" w:rsidR="00BE0213" w:rsidRPr="00CA2D77" w:rsidRDefault="00C87B1E">
      <w:pPr>
        <w:pStyle w:val="Heading2"/>
        <w:rPr>
          <w:rFonts w:ascii="Times New Roman" w:hAnsi="Times New Roman" w:cs="Times New Roman"/>
          <w:color w:val="000000" w:themeColor="text1"/>
        </w:rPr>
      </w:pPr>
      <w:r>
        <w:rPr>
          <w:rFonts w:ascii="Times New Roman" w:hAnsi="Times New Roman" w:cs="Times New Roman"/>
          <w:color w:val="000000" w:themeColor="text1"/>
        </w:rPr>
        <w:t>2. Transportation</w:t>
      </w:r>
    </w:p>
    <w:p w14:paraId="1DB238A4" w14:textId="6B8B0FE0" w:rsidR="00B748F0" w:rsidRPr="00B748F0" w:rsidRDefault="00000000" w:rsidP="00B748F0">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Transportation is the second-largest source of NYC’s greenhouse gas emissions, accounting for roughly 21% of citywide emissions (NYC Mayor’s Office of Climate &amp; Environmental Justice, nyc.gov/content/climate/pages). The city’s goal is that 80% of trips by New Yorkers in the five boroughs will be walking, biking, or using mass transit, resulting in quieter, cleaner, and safer neighborhoods.</w:t>
      </w:r>
    </w:p>
    <w:p w14:paraId="44784846" w14:textId="09410039" w:rsidR="00BE0213" w:rsidRPr="00CA2D77" w:rsidRDefault="00C87B1E">
      <w:pPr>
        <w:pStyle w:val="Heading2"/>
        <w:rPr>
          <w:rFonts w:ascii="Times New Roman" w:hAnsi="Times New Roman" w:cs="Times New Roman"/>
          <w:color w:val="000000" w:themeColor="text1"/>
        </w:rPr>
      </w:pPr>
      <w:r>
        <w:rPr>
          <w:rFonts w:ascii="Times New Roman" w:hAnsi="Times New Roman" w:cs="Times New Roman"/>
          <w:color w:val="000000" w:themeColor="text1"/>
        </w:rPr>
        <w:t>3. New York State Initiatives: NYPA &amp; CUNY</w:t>
      </w:r>
    </w:p>
    <w:p w14:paraId="03980401" w14:textId="5E79E8F3" w:rsidR="00061713" w:rsidRPr="00061713" w:rsidRDefault="00061713">
      <w:pPr>
        <w:spacing w:after="120"/>
        <w:rPr>
          <w:rFonts w:ascii="Times New Roman" w:hAnsi="Times New Roman" w:cs="Times New Roman"/>
          <w:sz w:val="24"/>
          <w:szCs w:val="24"/>
        </w:rPr>
      </w:pPr>
      <w:r>
        <w:rPr>
          <w:rFonts w:ascii="Times New Roman" w:hAnsi="Times New Roman" w:cs="Times New Roman"/>
          <w:sz w:val="24"/>
          <w:szCs w:val="24"/>
        </w:rPr>
        <w:t>The New York Power Authority (NYPA), established in 1931 and the largest state public power organization in the US, plays a pivotal role in advancing sustainable energy across CUNY campuses. Through its BuildSmart 2030 program and Decarbonization Leadership Program (DLP), NYPA partners with CUNY to implement energy efficiency upgrades, reduce carbon emissions, and plan for fossil-fuel-free campuses. In 2024, NYPA completed a $5.5 million LED lighting overhaul at York College in Jamaica, Queens, replacing nearly 3,000 fixtures, saving over $120,000 annually, and cutting carbon emissions by more than 1,000 metric tons per year. Brooklyn College became the first CUNY campus to begin geothermal test drilling in June 2025 under the DLP, with a $10 million New York State Bond Act award funding the conversion of its West End Building to a fully carbon-free heating and cooling system. These efforts align with New York State's Climate Leadership and Community Protection Act (CLCPA), which mandates a carbon-free electricity system by 2040.</w:t>
      </w:r>
    </w:p>
    <w:p w14:paraId="1E939707" w14:textId="6A113569" w:rsidR="00116CF1" w:rsidRPr="00CA2D77" w:rsidRDefault="00000000" w:rsidP="00116CF1">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Explore Queens College’s own sustainability efforts at the </w:t>
      </w:r>
      <w:hyperlink r:id="rId12" w:history="1">
        <w:r w:rsidR="00116CF1">
          <w:rPr>
            <w:rFonts w:ascii="Times New Roman" w:hAnsi="Times New Roman" w:cs="Times New Roman"/>
            <w:color w:val="000000" w:themeColor="text1"/>
            <w:sz w:val="24"/>
            <w:szCs w:val="24"/>
            <w:u w:val="single"/>
          </w:rPr>
          <w:t>Queens College Sustainability Office</w:t>
        </w:r>
      </w:hyperlink>
      <w:r>
        <w:rPr>
          <w:rFonts w:ascii="Times New Roman" w:hAnsi="Times New Roman" w:cs="Times New Roman"/>
          <w:color w:val="000000" w:themeColor="text1"/>
          <w:sz w:val="24"/>
          <w:szCs w:val="24"/>
        </w:rPr>
        <w:t>. Understanding existing goals and accomplishments will help your team design a plan that builds on, rather than duplicates, current initiatives.</w:t>
      </w:r>
    </w:p>
    <w:tbl>
      <w:tblPr>
        <w:tblStyle w:val="TableGrid"/>
        <w:tblW w:w="10080" w:type="dxa"/>
        <w:tblLook w:val="04A0" w:firstRow="1" w:lastRow="0" w:firstColumn="1" w:lastColumn="0" w:noHBand="0" w:noVBand="1"/>
      </w:tblPr>
      <w:tblGrid>
        <w:gridCol w:w="10080"/>
      </w:tblGrid>
      <w:tr w:rsidR="00CA2D77" w:rsidRPr="00CA2D77" w14:paraId="4EED0ADC" w14:textId="77777777" w:rsidTr="0021794E">
        <w:tc>
          <w:tcPr>
            <w:tcW w:w="10080" w:type="dxa"/>
          </w:tcPr>
          <w:p w14:paraId="011D8661" w14:textId="7CB3B95A" w:rsidR="00BE0213" w:rsidRPr="00116CF1" w:rsidRDefault="00000000">
            <w:pPr>
              <w:spacing w:after="80"/>
              <w:rPr>
                <w:rFonts w:ascii="Times New Roman" w:hAnsi="Times New Roman" w:cs="Times New Roman"/>
                <w:color w:val="000000" w:themeColor="text1"/>
              </w:rPr>
            </w:pPr>
            <w:r>
              <w:rPr>
                <w:rFonts w:ascii="Times New Roman" w:hAnsi="Times New Roman" w:cs="Times New Roman"/>
                <w:b/>
                <w:bCs/>
                <w:color w:val="000000" w:themeColor="text1"/>
              </w:rPr>
              <w:t>Explore before your team meeting (Prelab)</w:t>
            </w:r>
          </w:p>
          <w:p w14:paraId="64B8E8D7" w14:textId="33B4E833" w:rsidR="00BE0213" w:rsidRPr="00116CF1" w:rsidRDefault="00000000">
            <w:pPr>
              <w:spacing w:after="60"/>
              <w:rPr>
                <w:rFonts w:ascii="Times New Roman" w:hAnsi="Times New Roman" w:cs="Times New Roman"/>
                <w:color w:val="000000" w:themeColor="text1"/>
              </w:rPr>
            </w:pPr>
            <w:r>
              <w:rPr>
                <w:rFonts w:ascii="Times New Roman" w:hAnsi="Times New Roman" w:cs="Times New Roman"/>
                <w:color w:val="000000" w:themeColor="text1"/>
              </w:rPr>
              <w:t>Before Section 11.4, spend 5–10 minutes browsing these links:</w:t>
            </w:r>
          </w:p>
          <w:p w14:paraId="24C96363" w14:textId="6BAB549F" w:rsidR="00BE0213" w:rsidRPr="00116CF1" w:rsidRDefault="00000000">
            <w:pPr>
              <w:spacing w:after="60"/>
              <w:rPr>
                <w:rFonts w:ascii="Times New Roman" w:hAnsi="Times New Roman" w:cs="Times New Roman"/>
                <w:color w:val="000000" w:themeColor="text1"/>
              </w:rPr>
            </w:pPr>
            <w:r>
              <w:rPr>
                <w:rFonts w:ascii="Times New Roman" w:hAnsi="Times New Roman" w:cs="Times New Roman"/>
                <w:color w:val="000000" w:themeColor="text1"/>
              </w:rPr>
              <w:t xml:space="preserve">  •  Queens College Sustainability Office: qc.cuny.edu/sustainability</w:t>
            </w:r>
          </w:p>
          <w:p w14:paraId="5CF6A5C1" w14:textId="0EAFB08B" w:rsidR="00BE0213" w:rsidRPr="00116CF1" w:rsidRDefault="00000000">
            <w:pPr>
              <w:spacing w:after="60"/>
              <w:rPr>
                <w:rFonts w:ascii="Times New Roman" w:hAnsi="Times New Roman" w:cs="Times New Roman"/>
                <w:color w:val="000000" w:themeColor="text1"/>
              </w:rPr>
            </w:pPr>
            <w:r>
              <w:rPr>
                <w:rFonts w:ascii="Times New Roman" w:hAnsi="Times New Roman" w:cs="Times New Roman"/>
                <w:color w:val="000000" w:themeColor="text1"/>
              </w:rPr>
              <w:t xml:space="preserve">  •  NYC Mayor’s Office of Climate &amp; Environmental Justice: nyc.gov/content/climate/pages</w:t>
            </w:r>
          </w:p>
          <w:p w14:paraId="7D41C051" w14:textId="368E68BF" w:rsidR="00BE0213" w:rsidRPr="00116CF1" w:rsidRDefault="00000000">
            <w:pPr>
              <w:spacing w:after="60"/>
              <w:rPr>
                <w:rFonts w:ascii="Times New Roman" w:hAnsi="Times New Roman" w:cs="Times New Roman"/>
                <w:color w:val="000000" w:themeColor="text1"/>
              </w:rPr>
            </w:pPr>
            <w:r>
              <w:rPr>
                <w:rFonts w:ascii="Times New Roman" w:hAnsi="Times New Roman" w:cs="Times New Roman"/>
                <w:color w:val="000000" w:themeColor="text1"/>
              </w:rPr>
              <w:t xml:space="preserve">  •  NY State Climate Act overview: climate.ny.gov</w:t>
            </w:r>
          </w:p>
          <w:p w14:paraId="5E7BD025" w14:textId="77777777" w:rsidR="00BE0213" w:rsidRPr="00CA2D77" w:rsidRDefault="00000000">
            <w:pPr>
              <w:spacing w:after="60"/>
              <w:rPr>
                <w:rFonts w:ascii="Times New Roman" w:hAnsi="Times New Roman" w:cs="Times New Roman"/>
                <w:color w:val="000000" w:themeColor="text1"/>
                <w:sz w:val="24"/>
                <w:szCs w:val="24"/>
              </w:rPr>
            </w:pPr>
            <w:r>
              <w:rPr>
                <w:rFonts w:ascii="Times New Roman" w:hAnsi="Times New Roman" w:cs="Times New Roman"/>
                <w:i/>
                <w:iCs/>
                <w:color w:val="000000" w:themeColor="text1"/>
              </w:rPr>
              <w:t>Jot down one fact or program you found interesting. You may use it in your proposal!</w:t>
            </w:r>
          </w:p>
        </w:tc>
      </w:tr>
    </w:tbl>
    <w:p w14:paraId="2EF68F63" w14:textId="77777777" w:rsidR="00BE0213" w:rsidRPr="00CA2D77" w:rsidRDefault="00000000">
      <w:pPr>
        <w:pStyle w:val="Heading1"/>
        <w:pBdr>
          <w:bottom w:val="single" w:sz="6" w:space="1" w:color="1F497D"/>
        </w:pBd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11.4  Renewable</w:t>
      </w:r>
      <w:proofErr w:type="gramEnd"/>
      <w:r>
        <w:rPr>
          <w:rFonts w:ascii="Times New Roman" w:hAnsi="Times New Roman" w:cs="Times New Roman"/>
          <w:color w:val="000000" w:themeColor="text1"/>
          <w:sz w:val="24"/>
          <w:szCs w:val="24"/>
        </w:rPr>
        <w:t xml:space="preserve"> Energy Challenge</w:t>
      </w:r>
    </w:p>
    <w:p w14:paraId="43E7A1E8" w14:textId="77777777" w:rsidR="00BE0213" w:rsidRPr="00CA2D77" w:rsidRDefault="00000000">
      <w:pPr>
        <w:pStyle w:val="Heading2"/>
        <w:rPr>
          <w:rFonts w:ascii="Times New Roman" w:hAnsi="Times New Roman" w:cs="Times New Roman"/>
          <w:color w:val="000000" w:themeColor="text1"/>
        </w:rPr>
      </w:pPr>
      <w:r>
        <w:rPr>
          <w:rFonts w:ascii="Times New Roman" w:hAnsi="Times New Roman" w:cs="Times New Roman"/>
          <w:color w:val="000000" w:themeColor="text1"/>
        </w:rPr>
        <w:t>Materials</w:t>
      </w:r>
    </w:p>
    <w:p w14:paraId="283B0C10" w14:textId="77777777" w:rsidR="00BE0213" w:rsidRPr="00CA2D77" w:rsidRDefault="00000000" w:rsidP="00116CF1">
      <w:pPr>
        <w:pStyle w:val="ListParagraph"/>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Computers with internet access.</w:t>
      </w:r>
    </w:p>
    <w:p w14:paraId="7C4A7FED" w14:textId="444ADA67" w:rsidR="00BE0213" w:rsidRPr="00CA2D77" w:rsidRDefault="00000000" w:rsidP="00116CF1">
      <w:pPr>
        <w:pStyle w:val="ListParagraph"/>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Discussion Worksheet (at the end of this lab).</w:t>
      </w:r>
    </w:p>
    <w:p w14:paraId="6795D2D6" w14:textId="77777777" w:rsidR="00BE0213" w:rsidRPr="00CA2D77" w:rsidRDefault="00000000">
      <w:pPr>
        <w:pStyle w:val="Heading2"/>
        <w:rPr>
          <w:rFonts w:ascii="Times New Roman" w:hAnsi="Times New Roman" w:cs="Times New Roman"/>
          <w:color w:val="000000" w:themeColor="text1"/>
        </w:rPr>
      </w:pPr>
      <w:r>
        <w:rPr>
          <w:rFonts w:ascii="Times New Roman" w:hAnsi="Times New Roman" w:cs="Times New Roman"/>
          <w:color w:val="000000" w:themeColor="text1"/>
        </w:rPr>
        <w:t>Scenario</w:t>
      </w:r>
    </w:p>
    <w:p w14:paraId="79C64C82" w14:textId="77777777"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You and your team are </w:t>
      </w:r>
      <w:r>
        <w:rPr>
          <w:rFonts w:ascii="Times New Roman" w:hAnsi="Times New Roman" w:cs="Times New Roman"/>
          <w:i/>
          <w:iCs/>
          <w:color w:val="000000" w:themeColor="text1"/>
          <w:sz w:val="24"/>
          <w:szCs w:val="24"/>
        </w:rPr>
        <w:t>sustainability consultants</w:t>
      </w:r>
      <w:r>
        <w:rPr>
          <w:rFonts w:ascii="Times New Roman" w:hAnsi="Times New Roman" w:cs="Times New Roman"/>
          <w:color w:val="000000" w:themeColor="text1"/>
          <w:sz w:val="24"/>
          <w:szCs w:val="24"/>
        </w:rPr>
        <w:t xml:space="preserve"> hired by Queens College. Your task is to design a strategic plan that helps the campus reduce its dependence on fossil fuels and transition toward a cleaner, renewable energy future.</w:t>
      </w:r>
    </w:p>
    <w:p w14:paraId="4771FF3B" w14:textId="53BEE47F" w:rsidR="00BE0213" w:rsidRPr="00CA2D77" w:rsidRDefault="00000000">
      <w:pPr>
        <w:spacing w:after="120"/>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What is a sustainability consultant? </w:t>
      </w:r>
      <w:r>
        <w:rPr>
          <w:rFonts w:ascii="Times New Roman" w:hAnsi="Times New Roman" w:cs="Times New Roman"/>
          <w:color w:val="000000" w:themeColor="text1"/>
          <w:sz w:val="24"/>
          <w:szCs w:val="24"/>
        </w:rPr>
        <w:t>A sustainability consultant is a professional who advises organizations</w:t>
      </w:r>
      <w:r w:rsidR="00C01A3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such as universities, businesses, or government agencies</w:t>
      </w:r>
      <w:r w:rsidR="00C01A3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on how to reduce their environmental impact, improve energy efficiency, and meet sustainability goals. They draw on expertise in environmental science, policy, economics, and project management to develop actionable plans. To learn more about this career path, visit the </w:t>
      </w:r>
      <w:hyperlink r:id="rId13" w:history="1">
        <w:r w:rsidR="00BE0213">
          <w:rPr>
            <w:rFonts w:ascii="Times New Roman" w:hAnsi="Times New Roman" w:cs="Times New Roman"/>
            <w:color w:val="1155CC"/>
            <w:sz w:val="24"/>
            <w:szCs w:val="24"/>
            <w:u w:val="single"/>
          </w:rPr>
          <w:t>Bureau of Labor Statistics: Environmental Scientists and Specialists</w:t>
        </w:r>
      </w:hyperlink>
      <w:r>
        <w:rPr>
          <w:rFonts w:ascii="Times New Roman" w:hAnsi="Times New Roman" w:cs="Times New Roman"/>
          <w:color w:val="000000" w:themeColor="text1"/>
          <w:sz w:val="24"/>
          <w:szCs w:val="24"/>
        </w:rPr>
        <w:t xml:space="preserve"> (bls.gov/ooh/life-physical-and-social-science/environmental-scientists-and-specialists.htm).</w:t>
      </w:r>
    </w:p>
    <w:p w14:paraId="4771FF3A" w14:textId="6BD5AEA8" w:rsidR="00BE0213" w:rsidRPr="00CA2D77" w:rsidRDefault="00000000">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 excellent real-world example to learn from is Stanford University:</w:t>
      </w:r>
    </w:p>
    <w:p w14:paraId="7B593267"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Stanford achieved 100% renewable electricity in spring 2022 after commissioning its second large solar plant.</w:t>
      </w:r>
    </w:p>
    <w:p w14:paraId="27EF8D8F"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63 MW Stanford Solar Generating Station #2, combined with a </w:t>
      </w:r>
      <w:proofErr w:type="gramStart"/>
      <w:r>
        <w:rPr>
          <w:rFonts w:ascii="Times New Roman" w:hAnsi="Times New Roman" w:cs="Times New Roman"/>
          <w:color w:val="000000" w:themeColor="text1"/>
          <w:sz w:val="24"/>
          <w:szCs w:val="24"/>
        </w:rPr>
        <w:t>200 MWh</w:t>
      </w:r>
      <w:proofErr w:type="gramEnd"/>
      <w:r>
        <w:rPr>
          <w:rFonts w:ascii="Times New Roman" w:hAnsi="Times New Roman" w:cs="Times New Roman"/>
          <w:color w:val="000000" w:themeColor="text1"/>
          <w:sz w:val="24"/>
          <w:szCs w:val="24"/>
        </w:rPr>
        <w:t xml:space="preserve"> battery, supplies renewable power 24/7, marking a major milestone in its decarbonization strategy.</w:t>
      </w:r>
    </w:p>
    <w:p w14:paraId="73B6F550" w14:textId="17C054EA" w:rsidR="00BE0213" w:rsidRPr="000911D3" w:rsidRDefault="16CDA4EB" w:rsidP="000911D3">
      <w:pPr>
        <w:pStyle w:val="ListParagraph"/>
        <w:numPr>
          <w:ilvl w:val="0"/>
          <w:numId w:val="2"/>
        </w:numPr>
        <w:spacing w:after="120"/>
        <w:rPr>
          <w:rFonts w:ascii="Times New Roman" w:hAnsi="Times New Roman" w:cs="Times New Roman"/>
          <w:color w:val="000000" w:themeColor="text1"/>
          <w:sz w:val="24"/>
          <w:szCs w:val="24"/>
        </w:rPr>
      </w:pPr>
      <w:r w:rsidRPr="2FBEA5BE">
        <w:rPr>
          <w:rFonts w:ascii="Times New Roman" w:hAnsi="Times New Roman" w:cs="Times New Roman"/>
          <w:color w:val="000000" w:themeColor="text1"/>
          <w:sz w:val="24"/>
          <w:szCs w:val="24"/>
        </w:rPr>
        <w:t xml:space="preserve">Read more about Stanford’s journey at </w:t>
      </w:r>
      <w:hyperlink r:id="rId14">
        <w:r w:rsidR="1B089D87" w:rsidRPr="2FBEA5BE">
          <w:rPr>
            <w:rFonts w:ascii="Times New Roman" w:hAnsi="Times New Roman" w:cs="Times New Roman"/>
            <w:color w:val="000000" w:themeColor="text1"/>
            <w:sz w:val="24"/>
            <w:szCs w:val="24"/>
            <w:u w:val="single"/>
          </w:rPr>
          <w:t>https://sesi.stanford.edu/be-empowered/our-story</w:t>
        </w:r>
      </w:hyperlink>
      <w:r w:rsidRPr="2FBEA5BE">
        <w:rPr>
          <w:rFonts w:ascii="Times New Roman" w:hAnsi="Times New Roman" w:cs="Times New Roman"/>
          <w:color w:val="000000" w:themeColor="text1"/>
          <w:sz w:val="24"/>
          <w:szCs w:val="24"/>
        </w:rPr>
        <w:t>.</w:t>
      </w:r>
    </w:p>
    <w:p w14:paraId="01370819" w14:textId="238921F9" w:rsidR="2FBEA5BE" w:rsidRDefault="2FBEA5BE" w:rsidP="2FBEA5BE">
      <w:pPr>
        <w:pStyle w:val="ListParagraph"/>
        <w:spacing w:after="120"/>
        <w:ind w:left="600"/>
        <w:rPr>
          <w:rFonts w:ascii="Times New Roman" w:hAnsi="Times New Roman" w:cs="Times New Roman"/>
          <w:color w:val="000000" w:themeColor="text1"/>
          <w:sz w:val="24"/>
          <w:szCs w:val="24"/>
        </w:rPr>
      </w:pPr>
    </w:p>
    <w:tbl>
      <w:tblPr>
        <w:tblStyle w:val="TableGrid"/>
        <w:tblW w:w="10080" w:type="dxa"/>
        <w:tblLook w:val="04A0" w:firstRow="1" w:lastRow="0" w:firstColumn="1" w:lastColumn="0" w:noHBand="0" w:noVBand="1"/>
      </w:tblPr>
      <w:tblGrid>
        <w:gridCol w:w="10080"/>
      </w:tblGrid>
      <w:tr w:rsidR="00CA2D77" w:rsidRPr="00CA2D77" w14:paraId="222E2D2D" w14:textId="77777777" w:rsidTr="0021794E">
        <w:tc>
          <w:tcPr>
            <w:tcW w:w="10080" w:type="dxa"/>
          </w:tcPr>
          <w:p w14:paraId="4CEE030F" w14:textId="05939693" w:rsidR="00BE0213" w:rsidRPr="00116CF1" w:rsidRDefault="00000000">
            <w:pPr>
              <w:spacing w:after="80"/>
              <w:rPr>
                <w:rFonts w:ascii="Times New Roman" w:hAnsi="Times New Roman" w:cs="Times New Roman"/>
                <w:color w:val="000000" w:themeColor="text1"/>
              </w:rPr>
            </w:pPr>
            <w:r>
              <w:rPr>
                <w:rFonts w:ascii="Times New Roman" w:hAnsi="Times New Roman" w:cs="Times New Roman"/>
                <w:b/>
                <w:bCs/>
                <w:color w:val="000000" w:themeColor="text1"/>
              </w:rPr>
              <w:t>How to approach this challenge</w:t>
            </w:r>
          </w:p>
          <w:p w14:paraId="0BC2BD24" w14:textId="4C537C7E" w:rsidR="00BE0213" w:rsidRPr="00116CF1" w:rsidRDefault="00000000" w:rsidP="00F737CA">
            <w:pPr>
              <w:rPr>
                <w:rFonts w:ascii="Times New Roman" w:hAnsi="Times New Roman" w:cs="Times New Roman"/>
                <w:color w:val="000000" w:themeColor="text1"/>
              </w:rPr>
            </w:pPr>
            <w:r>
              <w:rPr>
                <w:rFonts w:ascii="Times New Roman" w:hAnsi="Times New Roman" w:cs="Times New Roman"/>
                <w:color w:val="000000" w:themeColor="text1"/>
              </w:rPr>
              <w:t xml:space="preserve">  Step 1: Which energy sources seem most feasible for Queens College?</w:t>
            </w:r>
          </w:p>
          <w:p w14:paraId="48DEC9CC" w14:textId="4BB64FCB" w:rsidR="00BE0213" w:rsidRPr="00116CF1" w:rsidRDefault="00000000" w:rsidP="00F737CA">
            <w:pPr>
              <w:rPr>
                <w:rFonts w:ascii="Times New Roman" w:hAnsi="Times New Roman" w:cs="Times New Roman"/>
                <w:color w:val="000000" w:themeColor="text1"/>
              </w:rPr>
            </w:pPr>
            <w:r>
              <w:rPr>
                <w:rFonts w:ascii="Times New Roman" w:hAnsi="Times New Roman" w:cs="Times New Roman"/>
                <w:color w:val="000000" w:themeColor="text1"/>
              </w:rPr>
              <w:t xml:space="preserve">  Step 2: Visit the Queens College Sustainability Office website (qc.cuny.edu/sustainability) and identify what is already in place. Your plan should build on existing work.</w:t>
            </w:r>
          </w:p>
          <w:p w14:paraId="25F06809" w14:textId="487624EC" w:rsidR="00BE0213" w:rsidRPr="00116CF1" w:rsidRDefault="00000000" w:rsidP="00F737CA">
            <w:pPr>
              <w:rPr>
                <w:rFonts w:ascii="Times New Roman" w:hAnsi="Times New Roman" w:cs="Times New Roman"/>
                <w:color w:val="000000" w:themeColor="text1"/>
              </w:rPr>
            </w:pPr>
            <w:r>
              <w:rPr>
                <w:rFonts w:ascii="Times New Roman" w:hAnsi="Times New Roman" w:cs="Times New Roman"/>
                <w:color w:val="000000" w:themeColor="text1"/>
              </w:rPr>
              <w:t xml:space="preserve">  Step 3: Divide the six proposal components (I–VI below) among your team members. Each person takes primary responsibility for one section</w:t>
            </w:r>
            <w:r w:rsidR="00C01A38">
              <w:rPr>
                <w:rFonts w:ascii="Times New Roman" w:hAnsi="Times New Roman" w:cs="Times New Roman"/>
                <w:color w:val="000000" w:themeColor="text1"/>
              </w:rPr>
              <w:t xml:space="preserve"> based on their interests and strengths</w:t>
            </w:r>
            <w:r>
              <w:rPr>
                <w:rFonts w:ascii="Times New Roman" w:hAnsi="Times New Roman" w:cs="Times New Roman"/>
                <w:color w:val="000000" w:themeColor="text1"/>
              </w:rPr>
              <w:t>.</w:t>
            </w:r>
          </w:p>
          <w:p w14:paraId="12D3DB58" w14:textId="6834E96B" w:rsidR="00BE0213" w:rsidRPr="00116CF1" w:rsidRDefault="00000000" w:rsidP="00F737CA">
            <w:pPr>
              <w:rPr>
                <w:rFonts w:ascii="Times New Roman" w:hAnsi="Times New Roman" w:cs="Times New Roman"/>
                <w:color w:val="000000" w:themeColor="text1"/>
              </w:rPr>
            </w:pPr>
            <w:r>
              <w:rPr>
                <w:rFonts w:ascii="Times New Roman" w:hAnsi="Times New Roman" w:cs="Times New Roman"/>
                <w:color w:val="000000" w:themeColor="text1"/>
              </w:rPr>
              <w:t xml:space="preserve">  Step 4: Brainstorm for 10 minutes independently, then come together to share and combine your ideas.</w:t>
            </w:r>
          </w:p>
          <w:p w14:paraId="649269AD" w14:textId="683E81AC" w:rsidR="00BE0213" w:rsidRPr="00116CF1" w:rsidRDefault="00000000" w:rsidP="00F737CA">
            <w:pPr>
              <w:rPr>
                <w:rFonts w:ascii="Times New Roman" w:hAnsi="Times New Roman" w:cs="Times New Roman"/>
                <w:color w:val="000000" w:themeColor="text1"/>
              </w:rPr>
            </w:pPr>
            <w:r>
              <w:rPr>
                <w:rFonts w:ascii="Times New Roman" w:hAnsi="Times New Roman" w:cs="Times New Roman"/>
                <w:color w:val="000000" w:themeColor="text1"/>
              </w:rPr>
              <w:t xml:space="preserve">  Step 5: Use the Discussion Worksheet to record your team’s decisions.</w:t>
            </w:r>
          </w:p>
          <w:p w14:paraId="5FED0037" w14:textId="4B319567" w:rsidR="00BE0213" w:rsidRPr="00CA2D77" w:rsidRDefault="00000000" w:rsidP="00F737CA">
            <w:pPr>
              <w:rPr>
                <w:rFonts w:ascii="Times New Roman" w:hAnsi="Times New Roman" w:cs="Times New Roman"/>
                <w:color w:val="000000" w:themeColor="text1"/>
                <w:sz w:val="24"/>
                <w:szCs w:val="24"/>
              </w:rPr>
            </w:pPr>
            <w:r>
              <w:rPr>
                <w:rFonts w:ascii="Times New Roman" w:hAnsi="Times New Roman" w:cs="Times New Roman"/>
                <w:i/>
                <w:iCs/>
                <w:color w:val="000000" w:themeColor="text1"/>
              </w:rPr>
              <w:t>Remember: there is no single “correct” answer: creativity, feasibility, and evidence-based reasoning all matter.</w:t>
            </w:r>
          </w:p>
        </w:tc>
      </w:tr>
    </w:tbl>
    <w:p w14:paraId="6F01AD2A" w14:textId="77777777" w:rsidR="00B748F0" w:rsidRDefault="00B748F0">
      <w:pPr>
        <w:pStyle w:val="Heading2"/>
        <w:rPr>
          <w:rFonts w:ascii="Times New Roman" w:hAnsi="Times New Roman" w:cs="Times New Roman"/>
          <w:color w:val="000000" w:themeColor="text1"/>
        </w:rPr>
      </w:pPr>
    </w:p>
    <w:p w14:paraId="57AD2D98" w14:textId="6D4AF0B8" w:rsidR="00BE0213" w:rsidRPr="00CA2D77" w:rsidRDefault="00000000">
      <w:pPr>
        <w:pStyle w:val="Heading2"/>
        <w:rPr>
          <w:rFonts w:ascii="Times New Roman" w:hAnsi="Times New Roman" w:cs="Times New Roman"/>
          <w:color w:val="000000" w:themeColor="text1"/>
        </w:rPr>
      </w:pPr>
      <w:r>
        <w:rPr>
          <w:rFonts w:ascii="Times New Roman" w:hAnsi="Times New Roman" w:cs="Times New Roman"/>
          <w:color w:val="000000" w:themeColor="text1"/>
        </w:rPr>
        <w:lastRenderedPageBreak/>
        <w:t>Procedure</w:t>
      </w:r>
    </w:p>
    <w:p w14:paraId="29BB0C7E" w14:textId="77777777" w:rsidR="00BE0213" w:rsidRPr="00CA2D77" w:rsidRDefault="00000000">
      <w:pPr>
        <w:pStyle w:val="ListParagraph"/>
        <w:numPr>
          <w:ilvl w:val="0"/>
          <w:numId w:val="3"/>
        </w:numPr>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Instructor-led discussion:</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Your instructor will begin by leading a brief discussion on nonrenewable and renewable energy sources, including their advantages and disadvantages. This provides the background needed for your proposal.</w:t>
      </w:r>
    </w:p>
    <w:p w14:paraId="07DB0350" w14:textId="77777777" w:rsidR="00BE0213" w:rsidRPr="00CA2D77" w:rsidRDefault="00000000">
      <w:pPr>
        <w:pStyle w:val="ListParagraph"/>
        <w:numPr>
          <w:ilvl w:val="0"/>
          <w:numId w:val="3"/>
        </w:numPr>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You will then be divided into consulting teams of 3–4 members. Each team is “competing” for the contract to lead the energy transition at Queens College.</w:t>
      </w:r>
    </w:p>
    <w:p w14:paraId="781AB6C0" w14:textId="77777777" w:rsidR="00BE0213" w:rsidRPr="00CA2D77" w:rsidRDefault="00000000">
      <w:pPr>
        <w:pStyle w:val="ListParagraph"/>
        <w:numPr>
          <w:ilvl w:val="0"/>
          <w:numId w:val="3"/>
        </w:numPr>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Your team must develop a comprehensive and creative proposal outlining a plan to transition the campus to renewable energy. Each member will take responsibility for one component of the proposal based on their interests and strengths (e.g., technical analysis, outreach strategy, budgeting, evaluation).</w:t>
      </w:r>
    </w:p>
    <w:p w14:paraId="33E1E7C6" w14:textId="77777777" w:rsidR="00BE0213" w:rsidRPr="00CA2D77" w:rsidRDefault="00000000">
      <w:pPr>
        <w:pStyle w:val="ListParagraph"/>
        <w:numPr>
          <w:ilvl w:val="0"/>
          <w:numId w:val="3"/>
        </w:numPr>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Use the proposal outline below as a starting framework. You are encouraged to adapt or expand on the components. Your final product should be collaborative, evidence-based, and reflect critical thinking. Creativity, feasibility, and depth of analysis will factor into your assessment.</w:t>
      </w:r>
    </w:p>
    <w:p w14:paraId="7C8572B7" w14:textId="77777777" w:rsidR="00BE0213" w:rsidRPr="00CA2D77" w:rsidRDefault="00000000">
      <w:pPr>
        <w:pStyle w:val="ListParagraph"/>
        <w:numPr>
          <w:ilvl w:val="0"/>
          <w:numId w:val="3"/>
        </w:numPr>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After your brainstorming session, each group will have approximately 4 minutes to share the main points of your proposal with the rest of the class.</w:t>
      </w:r>
    </w:p>
    <w:p w14:paraId="4DFD49B5" w14:textId="1CCE36A0" w:rsidR="00BE0213" w:rsidRPr="000911D3" w:rsidRDefault="00000000" w:rsidP="000911D3">
      <w:pPr>
        <w:pStyle w:val="ListParagraph"/>
        <w:numPr>
          <w:ilvl w:val="0"/>
          <w:numId w:val="3"/>
        </w:numPr>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Complete the Discussion Worksheet before leaving class so you can include it with your lab report the following week.</w:t>
      </w:r>
    </w:p>
    <w:p w14:paraId="09017CB9" w14:textId="77777777" w:rsidR="00BE0213" w:rsidRPr="00CA2D77" w:rsidRDefault="00000000">
      <w:pPr>
        <w:pStyle w:val="Heading2"/>
        <w:rPr>
          <w:rFonts w:ascii="Times New Roman" w:hAnsi="Times New Roman" w:cs="Times New Roman"/>
          <w:color w:val="000000" w:themeColor="text1"/>
        </w:rPr>
      </w:pPr>
      <w:r>
        <w:rPr>
          <w:rFonts w:ascii="Times New Roman" w:hAnsi="Times New Roman" w:cs="Times New Roman"/>
          <w:color w:val="000000" w:themeColor="text1"/>
        </w:rPr>
        <w:t>Proposal Components</w:t>
      </w:r>
    </w:p>
    <w:p w14:paraId="28FED2F4" w14:textId="39018060" w:rsidR="00BE0213" w:rsidRPr="00CA2D77" w:rsidRDefault="00000000" w:rsidP="000911D3">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 your team brainstorms and conducts research, discuss what each component will include. These are starting points; be as creative and thorough as possible.</w:t>
      </w:r>
    </w:p>
    <w:p w14:paraId="52EF9F80" w14:textId="77777777" w:rsidR="00BE0213" w:rsidRPr="00CA2D77" w:rsidRDefault="00000000">
      <w:pPr>
        <w:spacing w:before="140" w:after="8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I. Evaluate current energy use and set measurable goals</w:t>
      </w:r>
    </w:p>
    <w:p w14:paraId="4DC6C891"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Consider conducting an energy audit to estimate current consumption and identify patterns.</w:t>
      </w:r>
    </w:p>
    <w:p w14:paraId="5E093F10"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Based on findings, set specific, measurable targets for the transition (e.g., “reduce campus electricity from fossil fuels by 40% by 2030”).</w:t>
      </w:r>
    </w:p>
    <w:p w14:paraId="5C9894CC" w14:textId="4FE32410" w:rsidR="00BE0213" w:rsidRDefault="00000000" w:rsidP="000911D3">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Helpful starting point: review the Queens College Sustainability Office website for any existing energy data.</w:t>
      </w:r>
    </w:p>
    <w:p w14:paraId="7C864B51" w14:textId="0730198F" w:rsidR="2DFBECC7" w:rsidRDefault="2DFBECC7" w:rsidP="2FBEA5BE">
      <w:pPr>
        <w:pStyle w:val="ListParagraph"/>
        <w:numPr>
          <w:ilvl w:val="0"/>
          <w:numId w:val="2"/>
        </w:numPr>
        <w:spacing w:after="80"/>
        <w:rPr>
          <w:rFonts w:ascii="Times New Roman" w:hAnsi="Times New Roman" w:cs="Times New Roman"/>
          <w:color w:val="002060"/>
          <w:sz w:val="24"/>
          <w:szCs w:val="24"/>
        </w:rPr>
      </w:pPr>
      <w:r w:rsidRPr="2FBEA5BE">
        <w:rPr>
          <w:rFonts w:ascii="Times New Roman" w:hAnsi="Times New Roman" w:cs="Times New Roman"/>
          <w:color w:val="002060"/>
          <w:sz w:val="24"/>
          <w:szCs w:val="24"/>
        </w:rPr>
        <w:t>As a team, discuss: how significant are renewable energy sources in addressing (a) reducing carbon emissions, (b) reducing air pollution, and (c) promoting energy sustainability? Cite at least one specific example from the reading for each.</w:t>
      </w:r>
    </w:p>
    <w:p w14:paraId="64913112" w14:textId="77777777" w:rsidR="00BE0213" w:rsidRPr="00CA2D77" w:rsidRDefault="00000000">
      <w:pPr>
        <w:spacing w:before="140" w:after="8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II. Develop a renewable energy plan of action</w:t>
      </w:r>
    </w:p>
    <w:p w14:paraId="31146D03"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Identify which stakeholders should form a sustainability committee (which departments? student groups? administration?)</w:t>
      </w:r>
    </w:p>
    <w:p w14:paraId="77A6CE06"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What feasibility studies are needed? Are solar panels, wind turbines, or geothermal energy realistic for Queens College’s building types and location?</w:t>
      </w:r>
    </w:p>
    <w:p w14:paraId="4873D7B2" w14:textId="77C90F25" w:rsidR="00BE0213" w:rsidRDefault="00000000" w:rsidP="000911D3">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Propose realistic timelines with short-term (1–2 years), medium-term (5 years), and long-term (10+ years) milestones.</w:t>
      </w:r>
    </w:p>
    <w:p w14:paraId="0A5308E6" w14:textId="459E9EC3" w:rsidR="006F7AF6" w:rsidRDefault="006F7AF6" w:rsidP="000911D3">
      <w:pPr>
        <w:pStyle w:val="ListParagraph"/>
        <w:numPr>
          <w:ilvl w:val="0"/>
          <w:numId w:val="2"/>
        </w:numPr>
        <w:spacing w:after="80"/>
        <w:rPr>
          <w:rFonts w:ascii="Times New Roman" w:hAnsi="Times New Roman" w:cs="Times New Roman"/>
          <w:color w:val="002060"/>
          <w:sz w:val="24"/>
          <w:szCs w:val="24"/>
        </w:rPr>
      </w:pPr>
      <w:r w:rsidRPr="006F7AF6">
        <w:rPr>
          <w:rFonts w:ascii="Times New Roman" w:hAnsi="Times New Roman" w:cs="Times New Roman"/>
          <w:color w:val="002060"/>
          <w:sz w:val="24"/>
          <w:szCs w:val="24"/>
        </w:rPr>
        <w:t>As a team, discuss: what are at least two potential benefits and two challenges of transitioning to renewable energy specifically at Queens College? Consider that it is an urban campus in NYC with limited rooftop space, a diverse student body, and CUNY constraints.</w:t>
      </w:r>
    </w:p>
    <w:p w14:paraId="44DCA52B" w14:textId="77777777" w:rsidR="00B748F0" w:rsidRDefault="00B748F0" w:rsidP="00B748F0">
      <w:pPr>
        <w:spacing w:after="80"/>
        <w:rPr>
          <w:rFonts w:ascii="Times New Roman" w:hAnsi="Times New Roman" w:cs="Times New Roman"/>
          <w:color w:val="002060"/>
          <w:sz w:val="24"/>
          <w:szCs w:val="24"/>
        </w:rPr>
      </w:pPr>
    </w:p>
    <w:p w14:paraId="032AEEC2" w14:textId="77777777" w:rsidR="00B748F0" w:rsidRPr="00B748F0" w:rsidRDefault="00B748F0" w:rsidP="00B748F0">
      <w:pPr>
        <w:spacing w:after="80"/>
        <w:rPr>
          <w:rFonts w:ascii="Times New Roman" w:hAnsi="Times New Roman" w:cs="Times New Roman"/>
          <w:color w:val="002060"/>
          <w:sz w:val="24"/>
          <w:szCs w:val="24"/>
        </w:rPr>
      </w:pPr>
    </w:p>
    <w:p w14:paraId="1F269870" w14:textId="77777777" w:rsidR="00BE0213" w:rsidRPr="00CA2D77" w:rsidRDefault="00000000">
      <w:pPr>
        <w:spacing w:before="140" w:after="8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III. Funding and partnerships</w:t>
      </w:r>
    </w:p>
    <w:p w14:paraId="26B2D32F"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Research government funding opportunities (e.g., NYPA grants, federal IRA clean energy incentives).</w:t>
      </w:r>
    </w:p>
    <w:p w14:paraId="355C8B64"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Consider partnerships with renewable energy developers, community organizations, sustainability nonprofits, or QC alumni networks.</w:t>
      </w:r>
    </w:p>
    <w:p w14:paraId="728E5757" w14:textId="79E949CD" w:rsidR="00116CF1" w:rsidRPr="006928DC" w:rsidRDefault="00000000" w:rsidP="00116CF1">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Explore whether CUNY system-wide funding programs might apply to Queens College.</w:t>
      </w:r>
    </w:p>
    <w:p w14:paraId="611295C0" w14:textId="77777777" w:rsidR="00BE0213" w:rsidRPr="00CA2D77" w:rsidRDefault="00000000">
      <w:pPr>
        <w:spacing w:before="140" w:after="8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IV. Engage and educate the campus community</w:t>
      </w:r>
    </w:p>
    <w:p w14:paraId="2107CB28"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How would you raise awareness about renewable energy benefits? (Workshops? Social media? The Knight News, Queens College’s student newspaper?)</w:t>
      </w:r>
    </w:p>
    <w:p w14:paraId="43098BC2"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How will you keep the campus informed about progress milestones and invite participation?</w:t>
      </w:r>
    </w:p>
    <w:p w14:paraId="135C6C6A" w14:textId="3E8D3841" w:rsidR="00BE0213" w:rsidRPr="000911D3" w:rsidRDefault="00000000" w:rsidP="000911D3">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Consider how you would make sustainability feel relevant to students who are not science majors.</w:t>
      </w:r>
    </w:p>
    <w:p w14:paraId="5BB7D907" w14:textId="77777777" w:rsidR="00BE0213" w:rsidRPr="00CA2D77" w:rsidRDefault="00000000">
      <w:pPr>
        <w:spacing w:before="140" w:after="8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V. Monitor and evaluate progress</w:t>
      </w:r>
    </w:p>
    <w:p w14:paraId="370DB610"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What metrics will you track? (Energy output, carbon emissions reduced, money saved, technology performance?)</w:t>
      </w:r>
    </w:p>
    <w:p w14:paraId="240E5975"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How frequently would you conduct evaluations? Who would be responsible?</w:t>
      </w:r>
    </w:p>
    <w:p w14:paraId="4372361E" w14:textId="4BAABCCC" w:rsidR="00BE0213" w:rsidRPr="000911D3" w:rsidRDefault="00000000" w:rsidP="000911D3">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How would you adapt the plan if certain technologies underperform or new, better technologies emerge?</w:t>
      </w:r>
    </w:p>
    <w:p w14:paraId="0F92FC83" w14:textId="77777777" w:rsidR="00BE0213" w:rsidRPr="00CA2D77" w:rsidRDefault="00000000">
      <w:pPr>
        <w:spacing w:before="140" w:after="8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VI. Your own component</w:t>
      </w:r>
    </w:p>
    <w:p w14:paraId="14EDD860" w14:textId="77777777" w:rsidR="00BE0213" w:rsidRPr="00CA2D77" w:rsidRDefault="00000000">
      <w:pPr>
        <w:pStyle w:val="ListParagraph"/>
        <w:numPr>
          <w:ilvl w:val="0"/>
          <w:numId w:val="2"/>
        </w:numPr>
        <w:spacing w:after="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What is missing from the plan above? Add a creative element of your own.</w:t>
      </w:r>
    </w:p>
    <w:p w14:paraId="11214CE9" w14:textId="5789F8DC" w:rsidR="16CDA4EB" w:rsidRDefault="16CDA4EB" w:rsidP="2FBEA5BE">
      <w:pPr>
        <w:pStyle w:val="ListParagraph"/>
        <w:numPr>
          <w:ilvl w:val="0"/>
          <w:numId w:val="2"/>
        </w:numPr>
        <w:spacing w:after="80"/>
        <w:rPr>
          <w:rFonts w:ascii="Times New Roman" w:hAnsi="Times New Roman" w:cs="Times New Roman"/>
          <w:color w:val="000000" w:themeColor="text1"/>
          <w:sz w:val="24"/>
          <w:szCs w:val="24"/>
        </w:rPr>
      </w:pPr>
      <w:r w:rsidRPr="2FBEA5BE">
        <w:rPr>
          <w:rFonts w:ascii="Times New Roman" w:hAnsi="Times New Roman" w:cs="Times New Roman"/>
          <w:color w:val="000000" w:themeColor="text1"/>
          <w:sz w:val="24"/>
          <w:szCs w:val="24"/>
        </w:rPr>
        <w:t>Examples: celebrating milestones with the campus community, inviting media coverage to inspire other CUNY schools, launching a student green fund, or partnering with NYC high schools for STEM outreach.</w:t>
      </w:r>
    </w:p>
    <w:p w14:paraId="6A3831A5" w14:textId="77777777" w:rsidR="00B748F0" w:rsidRPr="00B748F0" w:rsidRDefault="00B748F0" w:rsidP="00B748F0">
      <w:pPr>
        <w:spacing w:after="80"/>
        <w:rPr>
          <w:rFonts w:ascii="Times New Roman" w:hAnsi="Times New Roman" w:cs="Times New Roman"/>
          <w:color w:val="000000" w:themeColor="text1"/>
          <w:sz w:val="24"/>
          <w:szCs w:val="24"/>
        </w:rPr>
      </w:pPr>
    </w:p>
    <w:tbl>
      <w:tblPr>
        <w:tblStyle w:val="TableGrid"/>
        <w:tblW w:w="10080" w:type="dxa"/>
        <w:tblLook w:val="04A0" w:firstRow="1" w:lastRow="0" w:firstColumn="1" w:lastColumn="0" w:noHBand="0" w:noVBand="1"/>
      </w:tblPr>
      <w:tblGrid>
        <w:gridCol w:w="10080"/>
      </w:tblGrid>
      <w:tr w:rsidR="00CA2D77" w:rsidRPr="00CA2D77" w14:paraId="47F7B94D" w14:textId="77777777" w:rsidTr="0021794E">
        <w:tc>
          <w:tcPr>
            <w:tcW w:w="10080" w:type="dxa"/>
          </w:tcPr>
          <w:p w14:paraId="2DD54DC6" w14:textId="266813FE" w:rsidR="00BE0213" w:rsidRPr="00116CF1" w:rsidRDefault="00000000">
            <w:pPr>
              <w:spacing w:after="80"/>
              <w:rPr>
                <w:rFonts w:ascii="Times New Roman" w:hAnsi="Times New Roman" w:cs="Times New Roman"/>
                <w:color w:val="000000" w:themeColor="text1"/>
              </w:rPr>
            </w:pPr>
            <w:r>
              <w:rPr>
                <w:rFonts w:ascii="Times New Roman" w:hAnsi="Times New Roman" w:cs="Times New Roman"/>
                <w:b/>
                <w:bCs/>
                <w:color w:val="000000" w:themeColor="text1"/>
              </w:rPr>
              <w:t>Professional Skills You Are Developing (NACE Competencies)</w:t>
            </w:r>
          </w:p>
          <w:p w14:paraId="6B157C98" w14:textId="77777777" w:rsidR="00BE0213" w:rsidRPr="009B29CF" w:rsidRDefault="00000000">
            <w:pPr>
              <w:spacing w:after="80"/>
              <w:rPr>
                <w:rFonts w:ascii="Times New Roman" w:hAnsi="Times New Roman" w:cs="Times New Roman"/>
                <w:color w:val="000000" w:themeColor="text1"/>
              </w:rPr>
            </w:pPr>
            <w:r w:rsidRPr="009B29CF">
              <w:rPr>
                <w:rFonts w:ascii="Times New Roman" w:hAnsi="Times New Roman" w:cs="Times New Roman"/>
                <w:color w:val="000000" w:themeColor="text1"/>
              </w:rPr>
              <w:t>This activity develops the following career-ready skills recognized by the National Association of Colleges and Employers (NACE):</w:t>
            </w:r>
          </w:p>
          <w:p w14:paraId="3259C0FD" w14:textId="77777777" w:rsidR="00BE0213" w:rsidRPr="00116CF1" w:rsidRDefault="00000000">
            <w:pPr>
              <w:spacing w:after="60"/>
              <w:ind w:left="200"/>
              <w:rPr>
                <w:rFonts w:ascii="Times New Roman" w:hAnsi="Times New Roman" w:cs="Times New Roman"/>
                <w:color w:val="000000" w:themeColor="text1"/>
              </w:rPr>
            </w:pPr>
            <w:r>
              <w:rPr>
                <w:rFonts w:ascii="Times New Roman" w:hAnsi="Times New Roman" w:cs="Times New Roman"/>
                <w:b/>
                <w:bCs/>
                <w:color w:val="000000" w:themeColor="text1"/>
              </w:rPr>
              <w:t xml:space="preserve">•  </w:t>
            </w:r>
            <w:r>
              <w:rPr>
                <w:rFonts w:ascii="Times New Roman" w:hAnsi="Times New Roman" w:cs="Times New Roman"/>
                <w:i/>
                <w:iCs/>
                <w:color w:val="000000" w:themeColor="text1"/>
              </w:rPr>
              <w:t>Teamwork &amp; Collaboration:</w:t>
            </w:r>
            <w:r>
              <w:rPr>
                <w:rFonts w:ascii="Times New Roman" w:hAnsi="Times New Roman" w:cs="Times New Roman"/>
                <w:b/>
                <w:bCs/>
                <w:color w:val="000000" w:themeColor="text1"/>
              </w:rPr>
              <w:t xml:space="preserve"> </w:t>
            </w:r>
            <w:r>
              <w:rPr>
                <w:rFonts w:ascii="Times New Roman" w:hAnsi="Times New Roman" w:cs="Times New Roman"/>
                <w:color w:val="000000" w:themeColor="text1"/>
              </w:rPr>
              <w:t>You worked with peers to produce a shared deliverable, negotiating roles, integrating different perspectives, and building consensus.</w:t>
            </w:r>
          </w:p>
          <w:p w14:paraId="384D87CC" w14:textId="77777777" w:rsidR="00BE0213" w:rsidRPr="00116CF1" w:rsidRDefault="00000000">
            <w:pPr>
              <w:spacing w:after="60"/>
              <w:ind w:left="200"/>
              <w:rPr>
                <w:rFonts w:ascii="Times New Roman" w:hAnsi="Times New Roman" w:cs="Times New Roman"/>
                <w:color w:val="000000" w:themeColor="text1"/>
              </w:rPr>
            </w:pPr>
            <w:r>
              <w:rPr>
                <w:rFonts w:ascii="Times New Roman" w:hAnsi="Times New Roman" w:cs="Times New Roman"/>
                <w:b/>
                <w:bCs/>
                <w:color w:val="000000" w:themeColor="text1"/>
              </w:rPr>
              <w:t xml:space="preserve">•  </w:t>
            </w:r>
            <w:r>
              <w:rPr>
                <w:rFonts w:ascii="Times New Roman" w:hAnsi="Times New Roman" w:cs="Times New Roman"/>
                <w:i/>
                <w:iCs/>
                <w:color w:val="000000" w:themeColor="text1"/>
              </w:rPr>
              <w:t>Critical Thinking &amp; Problem Solving:</w:t>
            </w:r>
            <w:r>
              <w:rPr>
                <w:rFonts w:ascii="Times New Roman" w:hAnsi="Times New Roman" w:cs="Times New Roman"/>
                <w:b/>
                <w:bCs/>
                <w:color w:val="000000" w:themeColor="text1"/>
              </w:rPr>
              <w:t xml:space="preserve"> </w:t>
            </w:r>
            <w:r>
              <w:rPr>
                <w:rFonts w:ascii="Times New Roman" w:hAnsi="Times New Roman" w:cs="Times New Roman"/>
                <w:color w:val="000000" w:themeColor="text1"/>
              </w:rPr>
              <w:t>You identified a real campus challenge (energy transition) and designed an evidence-based, feasible solution under resource constraints.</w:t>
            </w:r>
          </w:p>
          <w:p w14:paraId="115F6771" w14:textId="77777777" w:rsidR="00BE0213" w:rsidRPr="00116CF1" w:rsidRDefault="00000000">
            <w:pPr>
              <w:spacing w:after="60"/>
              <w:ind w:left="200"/>
              <w:rPr>
                <w:rFonts w:ascii="Times New Roman" w:hAnsi="Times New Roman" w:cs="Times New Roman"/>
                <w:color w:val="000000" w:themeColor="text1"/>
              </w:rPr>
            </w:pPr>
            <w:r>
              <w:rPr>
                <w:rFonts w:ascii="Times New Roman" w:hAnsi="Times New Roman" w:cs="Times New Roman"/>
                <w:b/>
                <w:bCs/>
                <w:color w:val="000000" w:themeColor="text1"/>
              </w:rPr>
              <w:t xml:space="preserve">•  </w:t>
            </w:r>
            <w:r>
              <w:rPr>
                <w:rFonts w:ascii="Times New Roman" w:hAnsi="Times New Roman" w:cs="Times New Roman"/>
                <w:i/>
                <w:iCs/>
                <w:color w:val="000000" w:themeColor="text1"/>
              </w:rPr>
              <w:t>Communication:</w:t>
            </w:r>
            <w:r>
              <w:rPr>
                <w:rFonts w:ascii="Times New Roman" w:hAnsi="Times New Roman" w:cs="Times New Roman"/>
                <w:b/>
                <w:bCs/>
                <w:color w:val="000000" w:themeColor="text1"/>
              </w:rPr>
              <w:t xml:space="preserve"> </w:t>
            </w:r>
            <w:r>
              <w:rPr>
                <w:rFonts w:ascii="Times New Roman" w:hAnsi="Times New Roman" w:cs="Times New Roman"/>
                <w:color w:val="000000" w:themeColor="text1"/>
              </w:rPr>
              <w:t>You presented your team’s proposal to the class, translating technical and policy information for a general audience.</w:t>
            </w:r>
          </w:p>
          <w:p w14:paraId="141014B9" w14:textId="77777777" w:rsidR="00BE0213" w:rsidRPr="00CA2D77" w:rsidRDefault="00000000">
            <w:pPr>
              <w:spacing w:after="60"/>
              <w:ind w:left="200"/>
              <w:rPr>
                <w:rFonts w:ascii="Times New Roman" w:hAnsi="Times New Roman" w:cs="Times New Roman"/>
                <w:color w:val="000000" w:themeColor="text1"/>
                <w:sz w:val="24"/>
                <w:szCs w:val="24"/>
              </w:rPr>
            </w:pPr>
            <w:r>
              <w:rPr>
                <w:rFonts w:ascii="Times New Roman" w:hAnsi="Times New Roman" w:cs="Times New Roman"/>
                <w:b/>
                <w:bCs/>
                <w:color w:val="000000" w:themeColor="text1"/>
              </w:rPr>
              <w:t xml:space="preserve">•  </w:t>
            </w:r>
            <w:r>
              <w:rPr>
                <w:rFonts w:ascii="Times New Roman" w:hAnsi="Times New Roman" w:cs="Times New Roman"/>
                <w:i/>
                <w:iCs/>
                <w:color w:val="000000" w:themeColor="text1"/>
              </w:rPr>
              <w:t>Career &amp; Self-Development:</w:t>
            </w:r>
            <w:r>
              <w:rPr>
                <w:rFonts w:ascii="Times New Roman" w:hAnsi="Times New Roman" w:cs="Times New Roman"/>
                <w:b/>
                <w:bCs/>
                <w:color w:val="000000" w:themeColor="text1"/>
              </w:rPr>
              <w:t xml:space="preserve"> </w:t>
            </w:r>
            <w:r>
              <w:rPr>
                <w:rFonts w:ascii="Times New Roman" w:hAnsi="Times New Roman" w:cs="Times New Roman"/>
                <w:color w:val="000000" w:themeColor="text1"/>
              </w:rPr>
              <w:t>You explored career paths in sustainability consulting, environmental planning, and energy policy.</w:t>
            </w:r>
          </w:p>
        </w:tc>
      </w:tr>
    </w:tbl>
    <w:p w14:paraId="2E0D27B5" w14:textId="77777777" w:rsidR="00B748F0" w:rsidRDefault="00B748F0" w:rsidP="006F7AF6">
      <w:pPr>
        <w:pStyle w:val="Heading1"/>
        <w:pBdr>
          <w:bottom w:val="single" w:sz="6" w:space="1" w:color="1F497D"/>
        </w:pBdr>
        <w:rPr>
          <w:rFonts w:ascii="Times New Roman" w:hAnsi="Times New Roman" w:cs="Times New Roman"/>
          <w:color w:val="000000" w:themeColor="text1"/>
          <w:sz w:val="24"/>
          <w:szCs w:val="24"/>
        </w:rPr>
      </w:pPr>
    </w:p>
    <w:p w14:paraId="5F4A868D" w14:textId="77777777" w:rsidR="00B748F0" w:rsidRDefault="00B748F0" w:rsidP="006F7AF6">
      <w:pPr>
        <w:pStyle w:val="Heading1"/>
        <w:pBdr>
          <w:bottom w:val="single" w:sz="6" w:space="1" w:color="1F497D"/>
        </w:pBdr>
        <w:rPr>
          <w:rFonts w:ascii="Times New Roman" w:hAnsi="Times New Roman" w:cs="Times New Roman"/>
          <w:color w:val="000000" w:themeColor="text1"/>
          <w:sz w:val="24"/>
          <w:szCs w:val="24"/>
        </w:rPr>
      </w:pPr>
    </w:p>
    <w:p w14:paraId="56450C81" w14:textId="77777777" w:rsidR="00B748F0" w:rsidRDefault="00B748F0" w:rsidP="006F7AF6">
      <w:pPr>
        <w:pStyle w:val="Heading1"/>
        <w:pBdr>
          <w:bottom w:val="single" w:sz="6" w:space="1" w:color="1F497D"/>
        </w:pBdr>
        <w:rPr>
          <w:rFonts w:ascii="Times New Roman" w:hAnsi="Times New Roman" w:cs="Times New Roman"/>
          <w:color w:val="000000" w:themeColor="text1"/>
          <w:sz w:val="24"/>
          <w:szCs w:val="24"/>
        </w:rPr>
      </w:pPr>
    </w:p>
    <w:p w14:paraId="67854423" w14:textId="77777777" w:rsidR="00B748F0" w:rsidRDefault="00B748F0" w:rsidP="006F7AF6">
      <w:pPr>
        <w:pStyle w:val="Heading1"/>
        <w:pBdr>
          <w:bottom w:val="single" w:sz="6" w:space="1" w:color="1F497D"/>
        </w:pBdr>
        <w:rPr>
          <w:rFonts w:ascii="Times New Roman" w:hAnsi="Times New Roman" w:cs="Times New Roman"/>
          <w:color w:val="000000" w:themeColor="text1"/>
          <w:sz w:val="24"/>
          <w:szCs w:val="24"/>
        </w:rPr>
      </w:pPr>
    </w:p>
    <w:p w14:paraId="1BBBA58D" w14:textId="7E93E2A7" w:rsidR="00C01A38" w:rsidRPr="006F7AF6" w:rsidRDefault="00000000" w:rsidP="006F7AF6">
      <w:pPr>
        <w:pStyle w:val="Heading1"/>
        <w:pBdr>
          <w:bottom w:val="single" w:sz="6" w:space="1" w:color="1F497D"/>
        </w:pBd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Questions</w:t>
      </w:r>
      <w:r w:rsidR="00C01A38">
        <w:rPr>
          <w:rFonts w:ascii="Times New Roman" w:hAnsi="Times New Roman" w:cs="Times New Roman"/>
          <w:color w:val="000000" w:themeColor="text1"/>
          <w:sz w:val="24"/>
          <w:szCs w:val="24"/>
        </w:rPr>
        <w:t xml:space="preserve">: </w:t>
      </w:r>
      <w:r w:rsidRPr="00C01A38">
        <w:rPr>
          <w:rFonts w:ascii="Times New Roman" w:hAnsi="Times New Roman" w:cs="Times New Roman"/>
          <w:b w:val="0"/>
          <w:bCs w:val="0"/>
          <w:color w:val="000000" w:themeColor="text1"/>
          <w:sz w:val="24"/>
          <w:szCs w:val="24"/>
        </w:rPr>
        <w:t>Answer these questions fully in your lab report. Use complete sentences and cite any sources you use.</w:t>
      </w:r>
    </w:p>
    <w:p w14:paraId="11B2CA03" w14:textId="77777777" w:rsidR="006F7AF6" w:rsidRDefault="006F7AF6">
      <w:pPr>
        <w:spacing w:after="120"/>
        <w:rPr>
          <w:color w:val="FF0000"/>
        </w:rPr>
      </w:pPr>
      <w:r>
        <w:rPr>
          <w:rFonts w:ascii="Times New Roman" w:hAnsi="Times New Roman" w:cs="Times New Roman"/>
          <w:b/>
          <w:bCs/>
          <w:color w:val="000000" w:themeColor="text1"/>
          <w:sz w:val="24"/>
          <w:szCs w:val="24"/>
        </w:rPr>
        <w:t>1</w:t>
      </w:r>
      <w:r w:rsidR="00C01A38" w:rsidRPr="00C01A38">
        <w:rPr>
          <w:rFonts w:ascii="Times New Roman" w:hAnsi="Times New Roman" w:cs="Times New Roman"/>
          <w:b/>
          <w:bCs/>
          <w:color w:val="000000" w:themeColor="text1"/>
          <w:sz w:val="24"/>
          <w:szCs w:val="24"/>
        </w:rPr>
        <w:t>.</w:t>
      </w:r>
      <w:r w:rsidR="00C01A38">
        <w:rPr>
          <w:rFonts w:ascii="Times New Roman" w:hAnsi="Times New Roman" w:cs="Times New Roman"/>
          <w:color w:val="000000" w:themeColor="text1"/>
          <w:sz w:val="24"/>
          <w:szCs w:val="24"/>
        </w:rPr>
        <w:t xml:space="preserve"> </w:t>
      </w:r>
      <w:r w:rsidRPr="006F7AF6">
        <w:rPr>
          <w:rFonts w:ascii="Times New Roman" w:hAnsi="Times New Roman" w:cs="Times New Roman"/>
          <w:color w:val="002060"/>
          <w:sz w:val="24"/>
          <w:szCs w:val="24"/>
        </w:rPr>
        <w:t>Discuss the importance of individual and collective actions in promoting renewable energy adoption. Give one concrete, practical example of an individual action you could take (e.g., a choice about home energy use, transportation, or purchasing) and one concrete example of a collective action (e.g., through your community, workplace, or campus).</w:t>
      </w:r>
    </w:p>
    <w:p w14:paraId="63B9BDE1" w14:textId="2658F998" w:rsidR="00BE0213" w:rsidRPr="00CA2D77" w:rsidRDefault="006F7AF6">
      <w:pPr>
        <w:spacing w:after="12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2</w:t>
      </w:r>
      <w:r w:rsidR="00C01A38">
        <w:rPr>
          <w:rFonts w:ascii="Times New Roman" w:hAnsi="Times New Roman" w:cs="Times New Roman"/>
          <w:b/>
          <w:bCs/>
          <w:color w:val="000000" w:themeColor="text1"/>
          <w:sz w:val="24"/>
          <w:szCs w:val="24"/>
        </w:rPr>
        <w:t xml:space="preserve">. </w:t>
      </w:r>
      <w:r w:rsidR="00C01A38" w:rsidRPr="006F7AF6">
        <w:rPr>
          <w:rFonts w:ascii="Times New Roman" w:hAnsi="Times New Roman" w:cs="Times New Roman"/>
          <w:color w:val="002060"/>
          <w:sz w:val="24"/>
          <w:szCs w:val="24"/>
        </w:rPr>
        <w:t>How can you incorporate renewable energy sources into a sustainable lifestyle? Are you already doing some of these things? Be specific and honest in your reflection.</w:t>
      </w:r>
      <w:r w:rsidRPr="006F7AF6">
        <w:rPr>
          <w:rFonts w:ascii="Times New Roman" w:hAnsi="Times New Roman" w:cs="Times New Roman"/>
          <w:color w:val="002060"/>
          <w:sz w:val="24"/>
          <w:szCs w:val="24"/>
        </w:rPr>
        <w:t xml:space="preserve"> If not possible, what are some constraints? </w:t>
      </w:r>
    </w:p>
    <w:p w14:paraId="2D71A175" w14:textId="09098EF8" w:rsidR="006F7AF6" w:rsidRPr="006F7AF6" w:rsidRDefault="006F7AF6">
      <w:pPr>
        <w:spacing w:after="120"/>
        <w:rPr>
          <w:rFonts w:ascii="Times New Roman" w:hAnsi="Times New Roman" w:cs="Times New Roman"/>
          <w:color w:val="002060"/>
          <w:sz w:val="24"/>
          <w:szCs w:val="24"/>
        </w:rPr>
      </w:pPr>
      <w:r w:rsidRPr="006F7AF6">
        <w:rPr>
          <w:rFonts w:ascii="Times New Roman" w:hAnsi="Times New Roman" w:cs="Times New Roman"/>
          <w:b/>
          <w:bCs/>
          <w:color w:val="002060"/>
          <w:sz w:val="24"/>
          <w:szCs w:val="24"/>
        </w:rPr>
        <w:t>3</w:t>
      </w:r>
      <w:r w:rsidR="00C01A38" w:rsidRPr="006F7AF6">
        <w:rPr>
          <w:rFonts w:ascii="Times New Roman" w:hAnsi="Times New Roman" w:cs="Times New Roman"/>
          <w:b/>
          <w:bCs/>
          <w:color w:val="002060"/>
          <w:sz w:val="24"/>
          <w:szCs w:val="24"/>
        </w:rPr>
        <w:t xml:space="preserve">. </w:t>
      </w:r>
      <w:r w:rsidRPr="006F7AF6">
        <w:rPr>
          <w:rFonts w:ascii="Times New Roman" w:hAnsi="Times New Roman" w:cs="Times New Roman"/>
          <w:color w:val="002060"/>
          <w:sz w:val="24"/>
          <w:szCs w:val="24"/>
        </w:rPr>
        <w:t xml:space="preserve">How did this lab project influence your academic and career interests? Explore the U.S. Bureau of Labor Statistics list of academic fields and related occupations at </w:t>
      </w:r>
      <w:hyperlink r:id="rId15" w:history="1">
        <w:r w:rsidRPr="005B61F4">
          <w:rPr>
            <w:rStyle w:val="Hyperlink"/>
            <w:rFonts w:ascii="Times New Roman" w:hAnsi="Times New Roman" w:cs="Times New Roman"/>
            <w:sz w:val="24"/>
            <w:szCs w:val="24"/>
          </w:rPr>
          <w:t>bls.gov/ooh/field-of-degree/home.htm.</w:t>
        </w:r>
      </w:hyperlink>
    </w:p>
    <w:p w14:paraId="0D3E5375" w14:textId="2EE43A3A" w:rsidR="00C865B2" w:rsidRPr="00931560" w:rsidRDefault="005B61F4" w:rsidP="00931560">
      <w:pPr>
        <w:spacing w:after="120"/>
        <w:rPr>
          <w:rFonts w:ascii="Times New Roman" w:hAnsi="Times New Roman" w:cs="Times New Roman"/>
          <w:color w:val="002060"/>
          <w:sz w:val="24"/>
          <w:szCs w:val="24"/>
        </w:rPr>
      </w:pPr>
      <w:r>
        <w:rPr>
          <w:rFonts w:ascii="Times New Roman" w:hAnsi="Times New Roman" w:cs="Times New Roman"/>
          <w:color w:val="002060"/>
          <w:sz w:val="24"/>
          <w:szCs w:val="24"/>
        </w:rPr>
        <w:t>Select</w:t>
      </w:r>
      <w:r w:rsidR="006F7AF6" w:rsidRPr="006F7AF6">
        <w:rPr>
          <w:rFonts w:ascii="Times New Roman" w:hAnsi="Times New Roman" w:cs="Times New Roman"/>
          <w:color w:val="002060"/>
          <w:sz w:val="24"/>
          <w:szCs w:val="24"/>
        </w:rPr>
        <w:t xml:space="preserve"> one field you are interested in and review that field’s webpage</w:t>
      </w:r>
      <w:r>
        <w:rPr>
          <w:rFonts w:ascii="Times New Roman" w:hAnsi="Times New Roman" w:cs="Times New Roman"/>
          <w:color w:val="002060"/>
          <w:sz w:val="24"/>
          <w:szCs w:val="24"/>
        </w:rPr>
        <w:t xml:space="preserve"> (e.g., Physical Science)</w:t>
      </w:r>
      <w:r w:rsidR="006F7AF6" w:rsidRPr="006F7AF6">
        <w:rPr>
          <w:rFonts w:ascii="Times New Roman" w:hAnsi="Times New Roman" w:cs="Times New Roman"/>
          <w:color w:val="002060"/>
          <w:sz w:val="24"/>
          <w:szCs w:val="24"/>
        </w:rPr>
        <w:t xml:space="preserve">. </w:t>
      </w:r>
      <w:r>
        <w:rPr>
          <w:rFonts w:ascii="Times New Roman" w:hAnsi="Times New Roman" w:cs="Times New Roman"/>
          <w:color w:val="002060"/>
          <w:sz w:val="24"/>
          <w:szCs w:val="24"/>
        </w:rPr>
        <w:t xml:space="preserve">Scroll down to </w:t>
      </w:r>
      <w:r w:rsidR="006F7AF6" w:rsidRPr="006F7AF6">
        <w:rPr>
          <w:rFonts w:ascii="Times New Roman" w:hAnsi="Times New Roman" w:cs="Times New Roman"/>
          <w:color w:val="002060"/>
          <w:sz w:val="24"/>
          <w:szCs w:val="24"/>
        </w:rPr>
        <w:t>Table 2, “Top employing occupations,” for that degree, and pick one occupation that interests you. What is one new thing you learned about this job?</w:t>
      </w:r>
    </w:p>
    <w:p w14:paraId="5CFC3DB4" w14:textId="315E6465" w:rsidR="00BE0213" w:rsidRPr="00CA2D77" w:rsidRDefault="00000000">
      <w:pPr>
        <w:pStyle w:val="Heading1"/>
        <w:pBdr>
          <w:bottom w:val="single" w:sz="6" w:space="1" w:color="1F497D"/>
        </w:pBd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Professional Skills Reflection</w:t>
      </w:r>
    </w:p>
    <w:p w14:paraId="3828DD07" w14:textId="1682C6B8" w:rsidR="00116CF1" w:rsidRDefault="00000000" w:rsidP="00931560">
      <w:pPr>
        <w:spacing w:after="120"/>
        <w:rPr>
          <w:rFonts w:ascii="Times New Roman" w:hAnsi="Times New Roman" w:cs="Times New Roman"/>
          <w:sz w:val="24"/>
          <w:szCs w:val="24"/>
        </w:rPr>
      </w:pPr>
      <w:r>
        <w:rPr>
          <w:rFonts w:ascii="Times New Roman" w:hAnsi="Times New Roman" w:cs="Times New Roman"/>
          <w:color w:val="000000" w:themeColor="text1"/>
          <w:sz w:val="24"/>
          <w:szCs w:val="24"/>
        </w:rPr>
        <w:t xml:space="preserve">One of the goals of this lab is to help you connect what you do in the classroom to the skills employers look for. </w:t>
      </w:r>
      <w:r>
        <w:rPr>
          <w:rFonts w:ascii="Times New Roman" w:hAnsi="Times New Roman" w:cs="Times New Roman"/>
          <w:sz w:val="24"/>
          <w:szCs w:val="24"/>
        </w:rPr>
        <w:t>The National Association of Colleges and Employers (NACE) has identified eight career-ready competencies that are highly valued across industries</w:t>
      </w:r>
      <w:r w:rsidR="00860543">
        <w:rPr>
          <w:rFonts w:ascii="Times New Roman" w:hAnsi="Times New Roman" w:cs="Times New Roman"/>
          <w:sz w:val="24"/>
          <w:szCs w:val="24"/>
        </w:rPr>
        <w:t xml:space="preserve"> </w:t>
      </w:r>
      <w:hyperlink r:id="rId16" w:anchor="competencies" w:history="1">
        <w:r w:rsidR="00860543" w:rsidRPr="00860543">
          <w:rPr>
            <w:rStyle w:val="Hyperlink"/>
            <w:rFonts w:ascii="Times New Roman" w:hAnsi="Times New Roman" w:cs="Times New Roman"/>
            <w:sz w:val="24"/>
            <w:szCs w:val="24"/>
          </w:rPr>
          <w:t>here</w:t>
        </w:r>
      </w:hyperlink>
      <w:r w:rsidR="00860543">
        <w:rPr>
          <w:rFonts w:ascii="Times New Roman" w:hAnsi="Times New Roman" w:cs="Times New Roman"/>
          <w:sz w:val="24"/>
          <w:szCs w:val="24"/>
        </w:rPr>
        <w:t xml:space="preserve">. </w:t>
      </w:r>
    </w:p>
    <w:p w14:paraId="75602046" w14:textId="77777777" w:rsidR="00B748F0" w:rsidRPr="00CA2D77" w:rsidRDefault="00B748F0" w:rsidP="00931560">
      <w:pPr>
        <w:spacing w:after="120"/>
        <w:rPr>
          <w:rFonts w:ascii="Times New Roman" w:hAnsi="Times New Roman" w:cs="Times New Roman"/>
          <w:color w:val="000000" w:themeColor="text1"/>
          <w:sz w:val="24"/>
          <w:szCs w:val="24"/>
        </w:rPr>
      </w:pPr>
    </w:p>
    <w:tbl>
      <w:tblPr>
        <w:tblStyle w:val="TableGrid"/>
        <w:tblW w:w="10080" w:type="dxa"/>
        <w:tblLook w:val="04A0" w:firstRow="1" w:lastRow="0" w:firstColumn="1" w:lastColumn="0" w:noHBand="0" w:noVBand="1"/>
      </w:tblPr>
      <w:tblGrid>
        <w:gridCol w:w="10080"/>
      </w:tblGrid>
      <w:tr w:rsidR="00CA2D77" w:rsidRPr="00CA2D77" w14:paraId="63720DEA" w14:textId="77777777" w:rsidTr="0ECAFCDF">
        <w:tc>
          <w:tcPr>
            <w:tcW w:w="10080" w:type="dxa"/>
          </w:tcPr>
          <w:p w14:paraId="3C9CF50F" w14:textId="493FF0CE" w:rsidR="00BE0213" w:rsidRPr="000911D3" w:rsidRDefault="00000000">
            <w:pPr>
              <w:spacing w:after="80"/>
              <w:rPr>
                <w:rFonts w:ascii="Times New Roman" w:hAnsi="Times New Roman" w:cs="Times New Roman"/>
                <w:color w:val="000000" w:themeColor="text1"/>
              </w:rPr>
            </w:pPr>
            <w:r>
              <w:rPr>
                <w:rFonts w:ascii="Times New Roman" w:hAnsi="Times New Roman" w:cs="Times New Roman"/>
                <w:b/>
                <w:bCs/>
                <w:color w:val="000000" w:themeColor="text1"/>
              </w:rPr>
              <w:t>LinkedIn / Resume Skill Statement</w:t>
            </w:r>
          </w:p>
          <w:p w14:paraId="6C7209A7" w14:textId="77777777" w:rsidR="00BE0213" w:rsidRPr="000911D3" w:rsidRDefault="00000000">
            <w:pPr>
              <w:spacing w:after="100"/>
              <w:rPr>
                <w:rFonts w:ascii="Times New Roman" w:hAnsi="Times New Roman" w:cs="Times New Roman"/>
                <w:color w:val="000000" w:themeColor="text1"/>
              </w:rPr>
            </w:pPr>
            <w:r>
              <w:rPr>
                <w:rFonts w:ascii="Times New Roman" w:hAnsi="Times New Roman" w:cs="Times New Roman"/>
                <w:color w:val="000000" w:themeColor="text1"/>
              </w:rPr>
              <w:t>After completing this lab, identify one NACE competency you practiced and write a 2–3 sentence statement you could add to your résumé or LinkedIn profile. Use the example below as a model, then write your own.  Example: “</w:t>
            </w:r>
            <w:r>
              <w:rPr>
                <w:rFonts w:ascii="Times New Roman" w:hAnsi="Times New Roman" w:cs="Times New Roman"/>
                <w:i/>
                <w:iCs/>
                <w:color w:val="000000" w:themeColor="text1"/>
              </w:rPr>
              <w:t>Collaborated with a team of four to design a renewable energy transition proposal for Queens College, analyzing the feasibility of solar, wind, and geothermal technologies for an urban campus context. Presented evidence-based recommendations to stakeholders, applying critical thinking and communication skills to a real-world sustainability challenge.”</w:t>
            </w:r>
          </w:p>
          <w:p w14:paraId="6DE93743" w14:textId="77777777" w:rsidR="00BE0213" w:rsidRPr="000911D3" w:rsidRDefault="00000000">
            <w:pPr>
              <w:spacing w:after="80"/>
              <w:rPr>
                <w:rFonts w:ascii="Times New Roman" w:hAnsi="Times New Roman" w:cs="Times New Roman"/>
                <w:color w:val="000000" w:themeColor="text1"/>
              </w:rPr>
            </w:pPr>
            <w:r>
              <w:rPr>
                <w:rFonts w:ascii="Times New Roman" w:hAnsi="Times New Roman" w:cs="Times New Roman"/>
                <w:color w:val="000000" w:themeColor="text1"/>
              </w:rPr>
              <w:t>Skill I practiced: _____________________________________________</w:t>
            </w:r>
          </w:p>
          <w:p w14:paraId="26F9FF40" w14:textId="77777777" w:rsidR="00BE0213" w:rsidRPr="000911D3" w:rsidRDefault="00000000">
            <w:pPr>
              <w:spacing w:after="60"/>
              <w:rPr>
                <w:rFonts w:ascii="Times New Roman" w:hAnsi="Times New Roman" w:cs="Times New Roman"/>
                <w:color w:val="000000" w:themeColor="text1"/>
              </w:rPr>
            </w:pPr>
            <w:r>
              <w:rPr>
                <w:rFonts w:ascii="Times New Roman" w:hAnsi="Times New Roman" w:cs="Times New Roman"/>
                <w:color w:val="000000" w:themeColor="text1"/>
              </w:rPr>
              <w:t>My 2–3 sentence skill statement:</w:t>
            </w:r>
          </w:p>
          <w:p w14:paraId="5FC2021B" w14:textId="77777777" w:rsidR="00BE0213" w:rsidRPr="000911D3" w:rsidRDefault="00000000">
            <w:pPr>
              <w:spacing w:after="60"/>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________________________________________________________________________</w:t>
            </w:r>
          </w:p>
          <w:p w14:paraId="30D7A711" w14:textId="77777777" w:rsidR="00BE0213" w:rsidRPr="000911D3" w:rsidRDefault="00000000">
            <w:pPr>
              <w:spacing w:after="60"/>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________________________________________________________________________</w:t>
            </w:r>
          </w:p>
          <w:p w14:paraId="5C31082C" w14:textId="77777777" w:rsidR="00BE0213" w:rsidRPr="000911D3" w:rsidRDefault="00000000">
            <w:pPr>
              <w:spacing w:after="40"/>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________________________________________________________________________</w:t>
            </w:r>
          </w:p>
          <w:p w14:paraId="60136762" w14:textId="69F4FA6E" w:rsidR="00BE0213" w:rsidRPr="00CA2D77" w:rsidRDefault="00000000">
            <w:pPr>
              <w:spacing w:after="60"/>
              <w:rPr>
                <w:rFonts w:ascii="Times New Roman" w:hAnsi="Times New Roman" w:cs="Times New Roman"/>
                <w:color w:val="000000" w:themeColor="text1"/>
                <w:sz w:val="24"/>
                <w:szCs w:val="24"/>
              </w:rPr>
            </w:pPr>
            <w:r>
              <w:rPr>
                <w:rFonts w:ascii="Times New Roman" w:hAnsi="Times New Roman" w:cs="Times New Roman"/>
                <w:i/>
                <w:iCs/>
                <w:color w:val="000000" w:themeColor="text1"/>
              </w:rPr>
              <w:t>Tip: Use action verbs</w:t>
            </w:r>
            <w:r w:rsidR="00053514">
              <w:rPr>
                <w:rFonts w:ascii="Times New Roman" w:hAnsi="Times New Roman" w:cs="Times New Roman"/>
                <w:i/>
                <w:iCs/>
                <w:color w:val="000000" w:themeColor="text1"/>
              </w:rPr>
              <w:t xml:space="preserve"> such as</w:t>
            </w:r>
            <w:r>
              <w:rPr>
                <w:rFonts w:ascii="Times New Roman" w:hAnsi="Times New Roman" w:cs="Times New Roman"/>
                <w:i/>
                <w:iCs/>
                <w:color w:val="000000" w:themeColor="text1"/>
              </w:rPr>
              <w:t xml:space="preserve"> collaborated, analyzed, designed, communicated, evaluated. Mention the context (renewable energy, campus sustainability) and the result or skill gained.</w:t>
            </w:r>
          </w:p>
        </w:tc>
      </w:tr>
    </w:tbl>
    <w:p w14:paraId="54DC760F" w14:textId="77777777" w:rsidR="00B748F0" w:rsidRDefault="00B748F0" w:rsidP="2FBEA5BE">
      <w:pPr>
        <w:pStyle w:val="Heading1"/>
        <w:pBdr>
          <w:bottom w:val="single" w:sz="6" w:space="1" w:color="1F497D"/>
        </w:pBdr>
        <w:rPr>
          <w:rFonts w:ascii="Times New Roman" w:hAnsi="Times New Roman" w:cs="Times New Roman"/>
          <w:color w:val="000000" w:themeColor="text1"/>
          <w:sz w:val="24"/>
          <w:szCs w:val="24"/>
        </w:rPr>
      </w:pPr>
    </w:p>
    <w:p w14:paraId="1E100612" w14:textId="77777777" w:rsidR="00B748F0" w:rsidRDefault="00B748F0" w:rsidP="2FBEA5BE">
      <w:pPr>
        <w:pStyle w:val="Heading1"/>
        <w:pBdr>
          <w:bottom w:val="single" w:sz="6" w:space="1" w:color="1F497D"/>
        </w:pBdr>
        <w:rPr>
          <w:rFonts w:ascii="Times New Roman" w:hAnsi="Times New Roman" w:cs="Times New Roman"/>
          <w:color w:val="000000" w:themeColor="text1"/>
          <w:sz w:val="24"/>
          <w:szCs w:val="24"/>
        </w:rPr>
      </w:pPr>
    </w:p>
    <w:p w14:paraId="24A64E47" w14:textId="77777777" w:rsidR="00B748F0" w:rsidRDefault="00B748F0" w:rsidP="2FBEA5BE">
      <w:pPr>
        <w:pStyle w:val="Heading1"/>
        <w:pBdr>
          <w:bottom w:val="single" w:sz="6" w:space="1" w:color="1F497D"/>
        </w:pBdr>
        <w:rPr>
          <w:rFonts w:ascii="Times New Roman" w:hAnsi="Times New Roman" w:cs="Times New Roman"/>
          <w:color w:val="000000" w:themeColor="text1"/>
          <w:sz w:val="24"/>
          <w:szCs w:val="24"/>
        </w:rPr>
      </w:pPr>
    </w:p>
    <w:p w14:paraId="2DAFD32F" w14:textId="77777777" w:rsidR="00B748F0" w:rsidRDefault="00B748F0" w:rsidP="2FBEA5BE">
      <w:pPr>
        <w:pStyle w:val="Heading1"/>
        <w:pBdr>
          <w:bottom w:val="single" w:sz="6" w:space="1" w:color="1F497D"/>
        </w:pBdr>
        <w:rPr>
          <w:rFonts w:ascii="Times New Roman" w:hAnsi="Times New Roman" w:cs="Times New Roman"/>
          <w:color w:val="000000" w:themeColor="text1"/>
          <w:sz w:val="24"/>
          <w:szCs w:val="24"/>
        </w:rPr>
      </w:pPr>
    </w:p>
    <w:p w14:paraId="7C274EF1" w14:textId="77777777" w:rsidR="00B748F0" w:rsidRDefault="00B748F0" w:rsidP="2FBEA5BE">
      <w:pPr>
        <w:pStyle w:val="Heading1"/>
        <w:pBdr>
          <w:bottom w:val="single" w:sz="6" w:space="1" w:color="1F497D"/>
        </w:pBdr>
        <w:rPr>
          <w:rFonts w:ascii="Times New Roman" w:hAnsi="Times New Roman" w:cs="Times New Roman"/>
          <w:color w:val="000000" w:themeColor="text1"/>
          <w:sz w:val="24"/>
          <w:szCs w:val="24"/>
        </w:rPr>
      </w:pPr>
    </w:p>
    <w:p w14:paraId="1698896D" w14:textId="4D4571B0" w:rsidR="00BE0213" w:rsidRPr="00CA2D77" w:rsidRDefault="16CDA4EB" w:rsidP="2FBEA5BE">
      <w:pPr>
        <w:pStyle w:val="Heading1"/>
        <w:pBdr>
          <w:bottom w:val="single" w:sz="6" w:space="1" w:color="1F497D"/>
        </w:pBdr>
        <w:rPr>
          <w:rFonts w:ascii="Times New Roman" w:hAnsi="Times New Roman" w:cs="Times New Roman"/>
          <w:color w:val="000000" w:themeColor="text1"/>
          <w:sz w:val="24"/>
          <w:szCs w:val="24"/>
        </w:rPr>
      </w:pPr>
      <w:r w:rsidRPr="2FBEA5BE">
        <w:rPr>
          <w:rFonts w:ascii="Times New Roman" w:hAnsi="Times New Roman" w:cs="Times New Roman"/>
          <w:color w:val="000000" w:themeColor="text1"/>
          <w:sz w:val="24"/>
          <w:szCs w:val="24"/>
        </w:rPr>
        <w:lastRenderedPageBreak/>
        <w:t>Conclusion</w:t>
      </w:r>
    </w:p>
    <w:p w14:paraId="55F45F69" w14:textId="3E5B74B4" w:rsidR="00BE0213" w:rsidRDefault="00000000" w:rsidP="000911D3">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conclusion paragraph of your lab report, summarize the key findings and recommendations from your renewable energy proposal for Queens College. Reflect on the significance of transitioning to renewable energy in reducing carbon emissions, air pollution, and promoting energy sustainability. Discuss the collaborative efforts and insights gained during the project, and suggest any future steps or considerations for implementing your proposed plan.</w:t>
      </w:r>
    </w:p>
    <w:p w14:paraId="47685164" w14:textId="77777777" w:rsidR="00C865B2" w:rsidRPr="00CA2D77" w:rsidRDefault="00C865B2" w:rsidP="000911D3">
      <w:pPr>
        <w:spacing w:after="120"/>
        <w:rPr>
          <w:rFonts w:ascii="Times New Roman" w:hAnsi="Times New Roman" w:cs="Times New Roman"/>
          <w:color w:val="000000" w:themeColor="text1"/>
          <w:sz w:val="24"/>
          <w:szCs w:val="24"/>
        </w:rPr>
      </w:pPr>
    </w:p>
    <w:tbl>
      <w:tblPr>
        <w:tblStyle w:val="TableGrid"/>
        <w:tblW w:w="10080" w:type="dxa"/>
        <w:tblLook w:val="04A0" w:firstRow="1" w:lastRow="0" w:firstColumn="1" w:lastColumn="0" w:noHBand="0" w:noVBand="1"/>
      </w:tblPr>
      <w:tblGrid>
        <w:gridCol w:w="10080"/>
      </w:tblGrid>
      <w:tr w:rsidR="00CA2D77" w:rsidRPr="00CA2D77" w14:paraId="06088AEA" w14:textId="77777777" w:rsidTr="0021794E">
        <w:tc>
          <w:tcPr>
            <w:tcW w:w="10080" w:type="dxa"/>
          </w:tcPr>
          <w:p w14:paraId="1AFD19E3" w14:textId="5797630F" w:rsidR="00BE0213" w:rsidRPr="000911D3" w:rsidRDefault="00000000">
            <w:pPr>
              <w:spacing w:after="80"/>
              <w:rPr>
                <w:rFonts w:ascii="Times New Roman" w:hAnsi="Times New Roman" w:cs="Times New Roman"/>
                <w:color w:val="000000" w:themeColor="text1"/>
              </w:rPr>
            </w:pPr>
            <w:r>
              <w:rPr>
                <w:rFonts w:ascii="Times New Roman" w:hAnsi="Times New Roman" w:cs="Times New Roman"/>
                <w:b/>
                <w:bCs/>
                <w:color w:val="000000" w:themeColor="text1"/>
              </w:rPr>
              <w:t>Conclusion writing tip</w:t>
            </w:r>
          </w:p>
          <w:p w14:paraId="7AD6CBAA" w14:textId="77777777" w:rsidR="00BE0213" w:rsidRPr="000911D3" w:rsidRDefault="00000000">
            <w:pPr>
              <w:spacing w:after="60"/>
              <w:rPr>
                <w:rFonts w:ascii="Times New Roman" w:hAnsi="Times New Roman" w:cs="Times New Roman"/>
                <w:color w:val="000000" w:themeColor="text1"/>
              </w:rPr>
            </w:pPr>
            <w:r>
              <w:rPr>
                <w:rFonts w:ascii="Times New Roman" w:hAnsi="Times New Roman" w:cs="Times New Roman"/>
                <w:color w:val="000000" w:themeColor="text1"/>
              </w:rPr>
              <w:t>A strong conclusion paragraph does three things:</w:t>
            </w:r>
          </w:p>
          <w:p w14:paraId="1D502D6C" w14:textId="77777777" w:rsidR="00BE0213" w:rsidRPr="000911D3" w:rsidRDefault="00000000">
            <w:pPr>
              <w:spacing w:after="60"/>
              <w:rPr>
                <w:rFonts w:ascii="Times New Roman" w:hAnsi="Times New Roman" w:cs="Times New Roman"/>
                <w:color w:val="000000" w:themeColor="text1"/>
              </w:rPr>
            </w:pPr>
            <w:r>
              <w:rPr>
                <w:rFonts w:ascii="Times New Roman" w:hAnsi="Times New Roman" w:cs="Times New Roman"/>
                <w:color w:val="000000" w:themeColor="text1"/>
              </w:rPr>
              <w:t xml:space="preserve">  1.  Summarizes what your team recommended and why (1–2 sentences).</w:t>
            </w:r>
          </w:p>
          <w:p w14:paraId="27EB5B08" w14:textId="77777777" w:rsidR="00BE0213" w:rsidRPr="000911D3" w:rsidRDefault="00000000">
            <w:pPr>
              <w:spacing w:after="60"/>
              <w:rPr>
                <w:rFonts w:ascii="Times New Roman" w:hAnsi="Times New Roman" w:cs="Times New Roman"/>
                <w:color w:val="000000" w:themeColor="text1"/>
              </w:rPr>
            </w:pPr>
            <w:r>
              <w:rPr>
                <w:rFonts w:ascii="Times New Roman" w:hAnsi="Times New Roman" w:cs="Times New Roman"/>
                <w:color w:val="000000" w:themeColor="text1"/>
              </w:rPr>
              <w:t xml:space="preserve">  2.  Connects your proposal to the bigger picture of NYC and NYS climate goals (1 sentence).</w:t>
            </w:r>
          </w:p>
          <w:p w14:paraId="0B1010BC" w14:textId="77777777" w:rsidR="00BE0213" w:rsidRPr="000911D3" w:rsidRDefault="00000000">
            <w:pPr>
              <w:spacing w:after="60"/>
              <w:rPr>
                <w:rFonts w:ascii="Times New Roman" w:hAnsi="Times New Roman" w:cs="Times New Roman"/>
                <w:color w:val="000000" w:themeColor="text1"/>
              </w:rPr>
            </w:pPr>
            <w:r>
              <w:rPr>
                <w:rFonts w:ascii="Times New Roman" w:hAnsi="Times New Roman" w:cs="Times New Roman"/>
                <w:color w:val="000000" w:themeColor="text1"/>
              </w:rPr>
              <w:t xml:space="preserve">  3.  Reflects on what you learned or what questions remain unanswered (1–2 sentences).</w:t>
            </w:r>
          </w:p>
          <w:p w14:paraId="025EB313" w14:textId="77777777" w:rsidR="00BE0213" w:rsidRPr="00CA2D77" w:rsidRDefault="00000000">
            <w:pPr>
              <w:spacing w:after="60"/>
              <w:rPr>
                <w:rFonts w:ascii="Times New Roman" w:hAnsi="Times New Roman" w:cs="Times New Roman"/>
                <w:color w:val="000000" w:themeColor="text1"/>
                <w:sz w:val="24"/>
                <w:szCs w:val="24"/>
              </w:rPr>
            </w:pPr>
            <w:r>
              <w:rPr>
                <w:rFonts w:ascii="Times New Roman" w:hAnsi="Times New Roman" w:cs="Times New Roman"/>
                <w:i/>
                <w:iCs/>
                <w:color w:val="000000" w:themeColor="text1"/>
              </w:rPr>
              <w:t>Avoid simply restating the lab instructions. Use your own words and your team’s specific ideas.</w:t>
            </w:r>
          </w:p>
        </w:tc>
      </w:tr>
    </w:tbl>
    <w:p w14:paraId="0E22F457" w14:textId="77777777" w:rsidR="00931560" w:rsidRDefault="00931560" w:rsidP="00F737CA">
      <w:pPr>
        <w:spacing w:after="200"/>
        <w:rPr>
          <w:rFonts w:ascii="Times New Roman" w:hAnsi="Times New Roman" w:cs="Times New Roman"/>
          <w:sz w:val="24"/>
          <w:szCs w:val="24"/>
        </w:rPr>
      </w:pPr>
    </w:p>
    <w:p w14:paraId="77F67327" w14:textId="1FA9EF06" w:rsidR="00F737CA" w:rsidRDefault="00F737CA" w:rsidP="00F737CA">
      <w:pPr>
        <w:spacing w:after="200"/>
        <w:rPr>
          <w:rFonts w:ascii="Times New Roman" w:hAnsi="Times New Roman" w:cs="Times New Roman"/>
          <w:sz w:val="24"/>
          <w:szCs w:val="24"/>
        </w:rPr>
      </w:pPr>
      <w:r>
        <w:rPr>
          <w:rFonts w:ascii="Times New Roman" w:hAnsi="Times New Roman" w:cs="Times New Roman"/>
          <w:sz w:val="24"/>
          <w:szCs w:val="24"/>
        </w:rPr>
        <w:t xml:space="preserve">Your lab report must include (1) purpose/objectives (5%), (2) answers to </w:t>
      </w:r>
      <w:r w:rsidR="00BF5887">
        <w:rPr>
          <w:rFonts w:ascii="Times New Roman" w:hAnsi="Times New Roman" w:cs="Times New Roman"/>
          <w:sz w:val="24"/>
          <w:szCs w:val="24"/>
        </w:rPr>
        <w:t>all</w:t>
      </w:r>
      <w:r>
        <w:rPr>
          <w:rFonts w:ascii="Times New Roman" w:hAnsi="Times New Roman" w:cs="Times New Roman"/>
          <w:sz w:val="24"/>
          <w:szCs w:val="24"/>
        </w:rPr>
        <w:t xml:space="preserve"> questions (</w:t>
      </w:r>
      <w:r w:rsidR="00BF5887">
        <w:rPr>
          <w:rFonts w:ascii="Times New Roman" w:hAnsi="Times New Roman" w:cs="Times New Roman"/>
          <w:sz w:val="24"/>
          <w:szCs w:val="24"/>
        </w:rPr>
        <w:t>3</w:t>
      </w:r>
      <w:r>
        <w:rPr>
          <w:rFonts w:ascii="Times New Roman" w:hAnsi="Times New Roman" w:cs="Times New Roman"/>
          <w:sz w:val="24"/>
          <w:szCs w:val="24"/>
        </w:rPr>
        <w:t>0%), (3) the Discussion Worksheet (</w:t>
      </w:r>
      <w:r w:rsidR="00BF5887">
        <w:rPr>
          <w:rFonts w:ascii="Times New Roman" w:hAnsi="Times New Roman" w:cs="Times New Roman"/>
          <w:sz w:val="24"/>
          <w:szCs w:val="24"/>
        </w:rPr>
        <w:t>4</w:t>
      </w:r>
      <w:r>
        <w:rPr>
          <w:rFonts w:ascii="Times New Roman" w:hAnsi="Times New Roman" w:cs="Times New Roman"/>
          <w:sz w:val="24"/>
          <w:szCs w:val="24"/>
        </w:rPr>
        <w:t>0%), (4) your Professional Skills Reflection (15%), and (5) a conclusion paragraph (10%). Omitting any section will result in the loss of that section's points unless your lab instructor says otherwise.</w:t>
      </w:r>
    </w:p>
    <w:p w14:paraId="3B31C7E4" w14:textId="77777777" w:rsidR="00BE0213" w:rsidRPr="00CA2D77" w:rsidRDefault="00BE0213">
      <w:pPr>
        <w:spacing w:after="300"/>
        <w:rPr>
          <w:rFonts w:ascii="Times New Roman" w:hAnsi="Times New Roman" w:cs="Times New Roman"/>
          <w:color w:val="000000" w:themeColor="text1"/>
          <w:sz w:val="24"/>
          <w:szCs w:val="24"/>
        </w:rPr>
      </w:pPr>
    </w:p>
    <w:p w14:paraId="1ABB3F35" w14:textId="77777777" w:rsidR="00EF1727" w:rsidRDefault="00EF1727" w:rsidP="00EF1727">
      <w:pPr>
        <w:spacing w:before="100" w:after="100"/>
        <w:rPr>
          <w:rFonts w:ascii="Times New Roman" w:hAnsi="Times New Roman" w:cs="Times New Roman"/>
          <w:color w:val="000000" w:themeColor="text1"/>
          <w:sz w:val="24"/>
          <w:szCs w:val="24"/>
        </w:rPr>
      </w:pPr>
    </w:p>
    <w:p w14:paraId="70E547E7" w14:textId="77777777" w:rsidR="00EF1727" w:rsidRDefault="00EF1727" w:rsidP="00EF1727">
      <w:pPr>
        <w:spacing w:before="100" w:after="100"/>
        <w:rPr>
          <w:rFonts w:ascii="Times New Roman" w:hAnsi="Times New Roman" w:cs="Times New Roman"/>
          <w:b/>
          <w:bCs/>
          <w:color w:val="000000" w:themeColor="text1"/>
          <w:sz w:val="24"/>
          <w:szCs w:val="24"/>
        </w:rPr>
      </w:pPr>
    </w:p>
    <w:p w14:paraId="0E8AC4FE" w14:textId="77777777" w:rsidR="00EF1727" w:rsidRDefault="00EF1727" w:rsidP="00EF1727">
      <w:pPr>
        <w:spacing w:before="100" w:after="100"/>
        <w:rPr>
          <w:rFonts w:ascii="Times New Roman" w:hAnsi="Times New Roman" w:cs="Times New Roman"/>
          <w:b/>
          <w:bCs/>
          <w:color w:val="000000" w:themeColor="text1"/>
          <w:sz w:val="24"/>
          <w:szCs w:val="24"/>
        </w:rPr>
      </w:pPr>
    </w:p>
    <w:p w14:paraId="20B58118" w14:textId="77777777" w:rsidR="00EF1727" w:rsidRDefault="00EF1727" w:rsidP="00EF1727">
      <w:pPr>
        <w:spacing w:before="100" w:after="100"/>
        <w:rPr>
          <w:rFonts w:ascii="Times New Roman" w:hAnsi="Times New Roman" w:cs="Times New Roman"/>
          <w:b/>
          <w:bCs/>
          <w:color w:val="000000" w:themeColor="text1"/>
          <w:sz w:val="24"/>
          <w:szCs w:val="24"/>
        </w:rPr>
      </w:pPr>
    </w:p>
    <w:p w14:paraId="3379FC3A" w14:textId="77777777" w:rsidR="0021794E" w:rsidRDefault="0021794E" w:rsidP="00EF1727">
      <w:pPr>
        <w:spacing w:before="100" w:after="100"/>
        <w:rPr>
          <w:rFonts w:ascii="Times New Roman" w:hAnsi="Times New Roman" w:cs="Times New Roman"/>
          <w:b/>
          <w:bCs/>
          <w:color w:val="000000" w:themeColor="text1"/>
          <w:sz w:val="24"/>
          <w:szCs w:val="24"/>
        </w:rPr>
      </w:pPr>
    </w:p>
    <w:p w14:paraId="43525AAB" w14:textId="77777777" w:rsidR="00F737CA" w:rsidRDefault="00F737CA" w:rsidP="00EF1727">
      <w:pPr>
        <w:spacing w:before="100" w:after="100"/>
        <w:rPr>
          <w:rFonts w:ascii="Times New Roman" w:hAnsi="Times New Roman" w:cs="Times New Roman"/>
          <w:b/>
          <w:bCs/>
          <w:color w:val="000000" w:themeColor="text1"/>
          <w:sz w:val="24"/>
          <w:szCs w:val="24"/>
        </w:rPr>
      </w:pPr>
    </w:p>
    <w:p w14:paraId="7AE07DAF" w14:textId="77777777" w:rsidR="00F737CA" w:rsidRDefault="00F737CA" w:rsidP="00EF1727">
      <w:pPr>
        <w:spacing w:before="100" w:after="100"/>
        <w:rPr>
          <w:rFonts w:ascii="Times New Roman" w:hAnsi="Times New Roman" w:cs="Times New Roman"/>
          <w:b/>
          <w:bCs/>
          <w:color w:val="000000" w:themeColor="text1"/>
          <w:sz w:val="24"/>
          <w:szCs w:val="24"/>
        </w:rPr>
      </w:pPr>
    </w:p>
    <w:p w14:paraId="59C15933" w14:textId="77777777" w:rsidR="00F737CA" w:rsidRDefault="00F737CA" w:rsidP="00EF1727">
      <w:pPr>
        <w:spacing w:before="100" w:after="100"/>
        <w:rPr>
          <w:rFonts w:ascii="Times New Roman" w:hAnsi="Times New Roman" w:cs="Times New Roman"/>
          <w:b/>
          <w:bCs/>
          <w:color w:val="000000" w:themeColor="text1"/>
          <w:sz w:val="24"/>
          <w:szCs w:val="24"/>
        </w:rPr>
      </w:pPr>
    </w:p>
    <w:p w14:paraId="1D146CAD" w14:textId="77777777" w:rsidR="009B29CF" w:rsidRDefault="009B29CF" w:rsidP="00EF1727">
      <w:pPr>
        <w:spacing w:before="100" w:after="100"/>
        <w:rPr>
          <w:rFonts w:ascii="Times New Roman" w:hAnsi="Times New Roman" w:cs="Times New Roman"/>
          <w:b/>
          <w:bCs/>
          <w:color w:val="000000" w:themeColor="text1"/>
          <w:sz w:val="24"/>
          <w:szCs w:val="24"/>
        </w:rPr>
      </w:pPr>
    </w:p>
    <w:p w14:paraId="5CD49AE8" w14:textId="77777777" w:rsidR="00C87B1E" w:rsidRDefault="00C87B1E" w:rsidP="00EF1727">
      <w:pPr>
        <w:spacing w:before="100" w:after="100"/>
        <w:rPr>
          <w:rFonts w:ascii="Times New Roman" w:hAnsi="Times New Roman" w:cs="Times New Roman"/>
          <w:b/>
          <w:bCs/>
          <w:color w:val="000000" w:themeColor="text1"/>
          <w:sz w:val="24"/>
          <w:szCs w:val="24"/>
        </w:rPr>
      </w:pPr>
    </w:p>
    <w:p w14:paraId="65A953B8" w14:textId="77777777" w:rsidR="00860543" w:rsidRDefault="00860543" w:rsidP="00EF1727">
      <w:pPr>
        <w:spacing w:before="100" w:after="100"/>
        <w:rPr>
          <w:rFonts w:ascii="Times New Roman" w:hAnsi="Times New Roman" w:cs="Times New Roman"/>
          <w:b/>
          <w:bCs/>
          <w:color w:val="000000" w:themeColor="text1"/>
          <w:sz w:val="24"/>
          <w:szCs w:val="24"/>
        </w:rPr>
      </w:pPr>
    </w:p>
    <w:p w14:paraId="3E58E13B" w14:textId="77777777" w:rsidR="00860543" w:rsidRDefault="00860543" w:rsidP="00EF1727">
      <w:pPr>
        <w:spacing w:before="100" w:after="100"/>
        <w:rPr>
          <w:rFonts w:ascii="Times New Roman" w:hAnsi="Times New Roman" w:cs="Times New Roman"/>
          <w:b/>
          <w:bCs/>
          <w:color w:val="000000" w:themeColor="text1"/>
          <w:sz w:val="24"/>
          <w:szCs w:val="24"/>
        </w:rPr>
      </w:pPr>
    </w:p>
    <w:p w14:paraId="1CB992DE" w14:textId="77777777" w:rsidR="00860543" w:rsidRDefault="00860543" w:rsidP="00EF1727">
      <w:pPr>
        <w:spacing w:before="100" w:after="100"/>
        <w:rPr>
          <w:rFonts w:ascii="Times New Roman" w:hAnsi="Times New Roman" w:cs="Times New Roman"/>
          <w:b/>
          <w:bCs/>
          <w:color w:val="000000" w:themeColor="text1"/>
          <w:sz w:val="24"/>
          <w:szCs w:val="24"/>
        </w:rPr>
      </w:pPr>
    </w:p>
    <w:p w14:paraId="6F014545" w14:textId="77777777" w:rsidR="00B748F0" w:rsidRDefault="00B748F0" w:rsidP="00EF1727">
      <w:pPr>
        <w:spacing w:before="100" w:after="100"/>
        <w:rPr>
          <w:rFonts w:ascii="Times New Roman" w:hAnsi="Times New Roman" w:cs="Times New Roman"/>
          <w:b/>
          <w:bCs/>
          <w:color w:val="000000" w:themeColor="text1"/>
          <w:sz w:val="24"/>
          <w:szCs w:val="24"/>
        </w:rPr>
      </w:pPr>
    </w:p>
    <w:p w14:paraId="7D0449E1" w14:textId="77777777" w:rsidR="00B748F0" w:rsidRDefault="00B748F0" w:rsidP="00EF1727">
      <w:pPr>
        <w:spacing w:before="100" w:after="100"/>
        <w:rPr>
          <w:rFonts w:ascii="Times New Roman" w:hAnsi="Times New Roman" w:cs="Times New Roman"/>
          <w:b/>
          <w:bCs/>
          <w:color w:val="000000" w:themeColor="text1"/>
          <w:sz w:val="24"/>
          <w:szCs w:val="24"/>
        </w:rPr>
      </w:pPr>
    </w:p>
    <w:p w14:paraId="215002ED" w14:textId="77777777" w:rsidR="00B748F0" w:rsidRDefault="00B748F0" w:rsidP="00EF1727">
      <w:pPr>
        <w:spacing w:before="100" w:after="100"/>
        <w:rPr>
          <w:rFonts w:ascii="Times New Roman" w:hAnsi="Times New Roman" w:cs="Times New Roman"/>
          <w:b/>
          <w:bCs/>
          <w:color w:val="000000" w:themeColor="text1"/>
          <w:sz w:val="24"/>
          <w:szCs w:val="24"/>
        </w:rPr>
      </w:pPr>
    </w:p>
    <w:p w14:paraId="58DA1120" w14:textId="0E97B4FA" w:rsidR="00860543" w:rsidRDefault="00860543" w:rsidP="2FBEA5BE">
      <w:pPr>
        <w:spacing w:before="100" w:after="100"/>
        <w:rPr>
          <w:rFonts w:ascii="Times New Roman" w:hAnsi="Times New Roman" w:cs="Times New Roman"/>
          <w:b/>
          <w:bCs/>
          <w:color w:val="000000" w:themeColor="text1"/>
          <w:sz w:val="24"/>
          <w:szCs w:val="24"/>
        </w:rPr>
      </w:pPr>
    </w:p>
    <w:p w14:paraId="67F81554" w14:textId="4734413F" w:rsidR="00BE0213" w:rsidRPr="00CA2D77" w:rsidRDefault="00BE0213" w:rsidP="0ECAFCDF">
      <w:pPr>
        <w:spacing w:before="100" w:after="100"/>
        <w:rPr>
          <w:rFonts w:ascii="Times New Roman" w:hAnsi="Times New Roman" w:cs="Times New Roman"/>
          <w:b/>
          <w:bCs/>
          <w:color w:val="000000" w:themeColor="text1"/>
          <w:sz w:val="24"/>
          <w:szCs w:val="24"/>
        </w:rPr>
      </w:pPr>
    </w:p>
    <w:p w14:paraId="6E50B121" w14:textId="4905EF1F" w:rsidR="00BE0213" w:rsidRPr="00CA2D77" w:rsidRDefault="621A5EE2" w:rsidP="0ECAFCDF">
      <w:pPr>
        <w:spacing w:before="100" w:after="100"/>
        <w:rPr>
          <w:rFonts w:ascii="Times New Roman" w:hAnsi="Times New Roman" w:cs="Times New Roman"/>
          <w:color w:val="000000" w:themeColor="text1"/>
          <w:sz w:val="24"/>
          <w:szCs w:val="24"/>
        </w:rPr>
      </w:pPr>
      <w:r w:rsidRPr="0ECAFCDF">
        <w:rPr>
          <w:rFonts w:ascii="Times New Roman" w:hAnsi="Times New Roman" w:cs="Times New Roman"/>
          <w:b/>
          <w:bCs/>
          <w:color w:val="000000" w:themeColor="text1"/>
          <w:sz w:val="24"/>
          <w:szCs w:val="24"/>
        </w:rPr>
        <w:lastRenderedPageBreak/>
        <w:t>A Renewable Energy Challenge: Discussion Worksheet</w:t>
      </w:r>
    </w:p>
    <w:p w14:paraId="5AF28472" w14:textId="380FC115" w:rsidR="00B748F0" w:rsidRDefault="00B748F0" w:rsidP="00B748F0">
      <w:pPr>
        <w:pStyle w:val="paragraph"/>
        <w:spacing w:before="0" w:beforeAutospacing="0" w:after="0" w:afterAutospacing="0" w:line="360" w:lineRule="auto"/>
        <w:textAlignment w:val="baseline"/>
        <w:rPr>
          <w:rFonts w:ascii="Segoe UI" w:hAnsi="Segoe UI" w:cs="Segoe UI"/>
          <w:sz w:val="18"/>
          <w:szCs w:val="18"/>
        </w:rPr>
      </w:pPr>
      <w:r>
        <w:rPr>
          <w:rStyle w:val="normaltextrun"/>
          <w:color w:val="000000"/>
        </w:rPr>
        <w:t>Name: ________________________________________    Date: ______________________________</w:t>
      </w:r>
    </w:p>
    <w:p w14:paraId="24CFE2CE" w14:textId="771D3F3B" w:rsidR="00B748F0" w:rsidRDefault="00B748F0" w:rsidP="00B748F0">
      <w:pPr>
        <w:pStyle w:val="paragraph"/>
        <w:spacing w:before="0" w:beforeAutospacing="0" w:after="0" w:afterAutospacing="0" w:line="360" w:lineRule="auto"/>
        <w:textAlignment w:val="baseline"/>
        <w:rPr>
          <w:rFonts w:ascii="Segoe UI" w:hAnsi="Segoe UI" w:cs="Segoe UI"/>
          <w:sz w:val="18"/>
          <w:szCs w:val="18"/>
        </w:rPr>
      </w:pPr>
      <w:r>
        <w:rPr>
          <w:rStyle w:val="normaltextrun"/>
          <w:color w:val="000000"/>
        </w:rPr>
        <w:t>Team members:   1. ___________________________         2. _________________________________</w:t>
      </w:r>
    </w:p>
    <w:p w14:paraId="5F8BD2FD" w14:textId="07C386A5" w:rsidR="00B748F0" w:rsidRPr="00B748F0" w:rsidRDefault="00B748F0" w:rsidP="00B748F0">
      <w:pPr>
        <w:pStyle w:val="paragraph"/>
        <w:spacing w:before="0" w:beforeAutospacing="0" w:after="0" w:afterAutospacing="0" w:line="360" w:lineRule="auto"/>
        <w:textAlignment w:val="baseline"/>
        <w:rPr>
          <w:rFonts w:ascii="Segoe UI" w:hAnsi="Segoe UI" w:cs="Segoe UI"/>
          <w:sz w:val="18"/>
          <w:szCs w:val="18"/>
        </w:rPr>
      </w:pPr>
      <w:r>
        <w:rPr>
          <w:rStyle w:val="normaltextrun"/>
          <w:color w:val="000000"/>
        </w:rPr>
        <w:t>                            </w:t>
      </w:r>
      <w:r>
        <w:rPr>
          <w:rStyle w:val="normaltextrun"/>
          <w:color w:val="000000"/>
        </w:rPr>
        <w:t xml:space="preserve"> </w:t>
      </w:r>
      <w:r>
        <w:rPr>
          <w:rStyle w:val="normaltextrun"/>
          <w:color w:val="000000"/>
        </w:rPr>
        <w:t>3. ___________________________         4. _________________________________</w:t>
      </w:r>
    </w:p>
    <w:p w14:paraId="75918B90" w14:textId="77777777" w:rsidR="00B748F0" w:rsidRPr="00CA2D77" w:rsidRDefault="00B748F0" w:rsidP="2FBEA5BE">
      <w:pPr>
        <w:rPr>
          <w:rFonts w:ascii="Times New Roman" w:hAnsi="Times New Roman" w:cs="Times New Roman"/>
          <w:color w:val="000000" w:themeColor="text1"/>
          <w:sz w:val="24"/>
          <w:szCs w:val="24"/>
        </w:rPr>
      </w:pPr>
    </w:p>
    <w:tbl>
      <w:tblPr>
        <w:tblStyle w:val="TableGrid"/>
        <w:tblW w:w="10080" w:type="dxa"/>
        <w:tblLook w:val="04A0" w:firstRow="1" w:lastRow="0" w:firstColumn="1" w:lastColumn="0" w:noHBand="0" w:noVBand="1"/>
      </w:tblPr>
      <w:tblGrid>
        <w:gridCol w:w="2800"/>
        <w:gridCol w:w="7280"/>
      </w:tblGrid>
      <w:tr w:rsidR="00CA2D77" w:rsidRPr="00CA2D77" w14:paraId="5F670647" w14:textId="77777777" w:rsidTr="00E86939">
        <w:trPr>
          <w:tblHeader/>
        </w:trPr>
        <w:tc>
          <w:tcPr>
            <w:tcW w:w="2800" w:type="dxa"/>
          </w:tcPr>
          <w:p w14:paraId="1661D604" w14:textId="77777777" w:rsidR="00BE0213" w:rsidRPr="00CA2D77" w:rsidRDefault="00000000">
            <w:pP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Proposal Component</w:t>
            </w:r>
          </w:p>
        </w:tc>
        <w:tc>
          <w:tcPr>
            <w:tcW w:w="7280" w:type="dxa"/>
          </w:tcPr>
          <w:p w14:paraId="425C0635" w14:textId="77777777" w:rsidR="00BE0213" w:rsidRPr="00CA2D77" w:rsidRDefault="00000000">
            <w:pP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Your Team’s Notes &amp; Ideas</w:t>
            </w:r>
          </w:p>
        </w:tc>
      </w:tr>
      <w:tr w:rsidR="00CA2D77" w:rsidRPr="00CA2D77" w14:paraId="5909FCC1" w14:textId="77777777" w:rsidTr="00E86939">
        <w:trPr>
          <w:trHeight w:val="1100"/>
        </w:trPr>
        <w:tc>
          <w:tcPr>
            <w:tcW w:w="2800" w:type="dxa"/>
          </w:tcPr>
          <w:p w14:paraId="0E68C8A2" w14:textId="77777777" w:rsidR="00BE0213" w:rsidRPr="00CA2D77" w:rsidRDefault="00000000">
            <w:pP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I. Current energy use &amp; measurable goals</w:t>
            </w:r>
          </w:p>
        </w:tc>
        <w:tc>
          <w:tcPr>
            <w:tcW w:w="7280" w:type="dxa"/>
          </w:tcPr>
          <w:p w14:paraId="7F237A8E" w14:textId="77777777" w:rsidR="00BE0213" w:rsidRDefault="00BE0213">
            <w:pPr>
              <w:rPr>
                <w:rFonts w:ascii="Times New Roman" w:hAnsi="Times New Roman" w:cs="Times New Roman"/>
                <w:color w:val="000000" w:themeColor="text1"/>
                <w:sz w:val="24"/>
                <w:szCs w:val="24"/>
              </w:rPr>
            </w:pPr>
          </w:p>
          <w:p w14:paraId="190415E3" w14:textId="77777777" w:rsidR="00116CF1" w:rsidRDefault="00116CF1">
            <w:pPr>
              <w:rPr>
                <w:rFonts w:ascii="Times New Roman" w:hAnsi="Times New Roman" w:cs="Times New Roman"/>
                <w:color w:val="000000" w:themeColor="text1"/>
                <w:sz w:val="24"/>
                <w:szCs w:val="24"/>
              </w:rPr>
            </w:pPr>
          </w:p>
          <w:p w14:paraId="41055950" w14:textId="77777777" w:rsidR="00116CF1" w:rsidRDefault="00116CF1">
            <w:pPr>
              <w:rPr>
                <w:rFonts w:ascii="Times New Roman" w:hAnsi="Times New Roman" w:cs="Times New Roman"/>
                <w:color w:val="000000" w:themeColor="text1"/>
                <w:sz w:val="24"/>
                <w:szCs w:val="24"/>
              </w:rPr>
            </w:pPr>
          </w:p>
          <w:p w14:paraId="0909784B" w14:textId="77777777" w:rsidR="00116CF1" w:rsidRDefault="00116CF1">
            <w:pPr>
              <w:rPr>
                <w:rFonts w:ascii="Times New Roman" w:hAnsi="Times New Roman" w:cs="Times New Roman"/>
                <w:color w:val="000000" w:themeColor="text1"/>
                <w:sz w:val="24"/>
                <w:szCs w:val="24"/>
              </w:rPr>
            </w:pPr>
          </w:p>
          <w:p w14:paraId="621F1F9F" w14:textId="77777777" w:rsidR="00116CF1" w:rsidRDefault="00116CF1">
            <w:pPr>
              <w:rPr>
                <w:rFonts w:ascii="Times New Roman" w:hAnsi="Times New Roman" w:cs="Times New Roman"/>
                <w:color w:val="000000" w:themeColor="text1"/>
                <w:sz w:val="24"/>
                <w:szCs w:val="24"/>
              </w:rPr>
            </w:pPr>
          </w:p>
          <w:p w14:paraId="6956429F" w14:textId="77777777" w:rsidR="00EF1727" w:rsidRDefault="00EF1727">
            <w:pPr>
              <w:rPr>
                <w:rFonts w:ascii="Times New Roman" w:hAnsi="Times New Roman" w:cs="Times New Roman"/>
                <w:color w:val="000000" w:themeColor="text1"/>
                <w:sz w:val="24"/>
                <w:szCs w:val="24"/>
              </w:rPr>
            </w:pPr>
          </w:p>
          <w:p w14:paraId="64E5A579" w14:textId="77777777" w:rsidR="00116CF1" w:rsidRPr="00CA2D77" w:rsidRDefault="00116CF1">
            <w:pPr>
              <w:rPr>
                <w:rFonts w:ascii="Times New Roman" w:hAnsi="Times New Roman" w:cs="Times New Roman"/>
                <w:color w:val="000000" w:themeColor="text1"/>
                <w:sz w:val="24"/>
                <w:szCs w:val="24"/>
              </w:rPr>
            </w:pPr>
          </w:p>
        </w:tc>
      </w:tr>
      <w:tr w:rsidR="00CA2D77" w:rsidRPr="00CA2D77" w14:paraId="4F00F6C6" w14:textId="77777777" w:rsidTr="00E86939">
        <w:trPr>
          <w:trHeight w:val="1100"/>
        </w:trPr>
        <w:tc>
          <w:tcPr>
            <w:tcW w:w="2800" w:type="dxa"/>
          </w:tcPr>
          <w:p w14:paraId="6F32643B" w14:textId="77777777" w:rsidR="00BE0213" w:rsidRPr="00CA2D77" w:rsidRDefault="00000000">
            <w:pP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II. Renewable energy plan of action</w:t>
            </w:r>
          </w:p>
        </w:tc>
        <w:tc>
          <w:tcPr>
            <w:tcW w:w="7280" w:type="dxa"/>
          </w:tcPr>
          <w:p w14:paraId="1EC40FE8" w14:textId="77777777" w:rsidR="00BE0213" w:rsidRDefault="00BE0213">
            <w:pPr>
              <w:rPr>
                <w:rFonts w:ascii="Times New Roman" w:hAnsi="Times New Roman" w:cs="Times New Roman"/>
                <w:color w:val="000000" w:themeColor="text1"/>
                <w:sz w:val="24"/>
                <w:szCs w:val="24"/>
              </w:rPr>
            </w:pPr>
          </w:p>
          <w:p w14:paraId="220EA3E1" w14:textId="77777777" w:rsidR="00116CF1" w:rsidRDefault="00116CF1">
            <w:pPr>
              <w:rPr>
                <w:rFonts w:ascii="Times New Roman" w:hAnsi="Times New Roman" w:cs="Times New Roman"/>
                <w:color w:val="000000" w:themeColor="text1"/>
                <w:sz w:val="24"/>
                <w:szCs w:val="24"/>
              </w:rPr>
            </w:pPr>
          </w:p>
          <w:p w14:paraId="0AA86720" w14:textId="77777777" w:rsidR="00116CF1" w:rsidRDefault="00116CF1">
            <w:pPr>
              <w:rPr>
                <w:rFonts w:ascii="Times New Roman" w:hAnsi="Times New Roman" w:cs="Times New Roman"/>
                <w:color w:val="000000" w:themeColor="text1"/>
                <w:sz w:val="24"/>
                <w:szCs w:val="24"/>
              </w:rPr>
            </w:pPr>
          </w:p>
          <w:p w14:paraId="164D04D1" w14:textId="77777777" w:rsidR="00116CF1" w:rsidRDefault="00116CF1">
            <w:pPr>
              <w:rPr>
                <w:rFonts w:ascii="Times New Roman" w:hAnsi="Times New Roman" w:cs="Times New Roman"/>
                <w:color w:val="000000" w:themeColor="text1"/>
                <w:sz w:val="24"/>
                <w:szCs w:val="24"/>
              </w:rPr>
            </w:pPr>
          </w:p>
          <w:p w14:paraId="1CA52F18" w14:textId="77777777" w:rsidR="00116CF1" w:rsidRDefault="00116CF1">
            <w:pPr>
              <w:rPr>
                <w:rFonts w:ascii="Times New Roman" w:hAnsi="Times New Roman" w:cs="Times New Roman"/>
                <w:color w:val="000000" w:themeColor="text1"/>
                <w:sz w:val="24"/>
                <w:szCs w:val="24"/>
              </w:rPr>
            </w:pPr>
          </w:p>
          <w:p w14:paraId="7B3C2FC1" w14:textId="77777777" w:rsidR="00116CF1" w:rsidRPr="00CA2D77" w:rsidRDefault="00116CF1">
            <w:pPr>
              <w:rPr>
                <w:rFonts w:ascii="Times New Roman" w:hAnsi="Times New Roman" w:cs="Times New Roman"/>
                <w:color w:val="000000" w:themeColor="text1"/>
                <w:sz w:val="24"/>
                <w:szCs w:val="24"/>
              </w:rPr>
            </w:pPr>
          </w:p>
        </w:tc>
      </w:tr>
      <w:tr w:rsidR="00CA2D77" w:rsidRPr="00CA2D77" w14:paraId="5AB732F5" w14:textId="77777777" w:rsidTr="00E86939">
        <w:trPr>
          <w:trHeight w:val="1100"/>
        </w:trPr>
        <w:tc>
          <w:tcPr>
            <w:tcW w:w="2800" w:type="dxa"/>
          </w:tcPr>
          <w:p w14:paraId="7307E6EA" w14:textId="77777777" w:rsidR="00BE0213" w:rsidRPr="00CA2D77" w:rsidRDefault="00000000">
            <w:pP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III. Funding and partnerships</w:t>
            </w:r>
          </w:p>
        </w:tc>
        <w:tc>
          <w:tcPr>
            <w:tcW w:w="7280" w:type="dxa"/>
          </w:tcPr>
          <w:p w14:paraId="5DFC2DD0" w14:textId="77777777" w:rsidR="00BE0213" w:rsidRDefault="00BE0213">
            <w:pPr>
              <w:rPr>
                <w:rFonts w:ascii="Times New Roman" w:hAnsi="Times New Roman" w:cs="Times New Roman"/>
                <w:color w:val="000000" w:themeColor="text1"/>
                <w:sz w:val="24"/>
                <w:szCs w:val="24"/>
              </w:rPr>
            </w:pPr>
          </w:p>
          <w:p w14:paraId="0EB71F98" w14:textId="77777777" w:rsidR="00116CF1" w:rsidRDefault="00116CF1">
            <w:pPr>
              <w:rPr>
                <w:rFonts w:ascii="Times New Roman" w:hAnsi="Times New Roman" w:cs="Times New Roman"/>
                <w:color w:val="000000" w:themeColor="text1"/>
                <w:sz w:val="24"/>
                <w:szCs w:val="24"/>
              </w:rPr>
            </w:pPr>
          </w:p>
          <w:p w14:paraId="1A6CB760" w14:textId="77777777" w:rsidR="00116CF1" w:rsidRDefault="00116CF1">
            <w:pPr>
              <w:rPr>
                <w:rFonts w:ascii="Times New Roman" w:hAnsi="Times New Roman" w:cs="Times New Roman"/>
                <w:color w:val="000000" w:themeColor="text1"/>
                <w:sz w:val="24"/>
                <w:szCs w:val="24"/>
              </w:rPr>
            </w:pPr>
          </w:p>
          <w:p w14:paraId="067226F0" w14:textId="77777777" w:rsidR="00116CF1" w:rsidRDefault="00116CF1">
            <w:pPr>
              <w:rPr>
                <w:rFonts w:ascii="Times New Roman" w:hAnsi="Times New Roman" w:cs="Times New Roman"/>
                <w:color w:val="000000" w:themeColor="text1"/>
                <w:sz w:val="24"/>
                <w:szCs w:val="24"/>
              </w:rPr>
            </w:pPr>
          </w:p>
          <w:p w14:paraId="0702D97C" w14:textId="77777777" w:rsidR="00116CF1" w:rsidRDefault="00116CF1">
            <w:pPr>
              <w:rPr>
                <w:rFonts w:ascii="Times New Roman" w:hAnsi="Times New Roman" w:cs="Times New Roman"/>
                <w:color w:val="000000" w:themeColor="text1"/>
                <w:sz w:val="24"/>
                <w:szCs w:val="24"/>
              </w:rPr>
            </w:pPr>
          </w:p>
          <w:p w14:paraId="113288CF" w14:textId="77777777" w:rsidR="00116CF1" w:rsidRPr="00CA2D77" w:rsidRDefault="00116CF1">
            <w:pPr>
              <w:rPr>
                <w:rFonts w:ascii="Times New Roman" w:hAnsi="Times New Roman" w:cs="Times New Roman"/>
                <w:color w:val="000000" w:themeColor="text1"/>
                <w:sz w:val="24"/>
                <w:szCs w:val="24"/>
              </w:rPr>
            </w:pPr>
          </w:p>
        </w:tc>
      </w:tr>
      <w:tr w:rsidR="00CA2D77" w:rsidRPr="00CA2D77" w14:paraId="5C9B7874" w14:textId="77777777" w:rsidTr="00E86939">
        <w:trPr>
          <w:trHeight w:val="1100"/>
        </w:trPr>
        <w:tc>
          <w:tcPr>
            <w:tcW w:w="2800" w:type="dxa"/>
          </w:tcPr>
          <w:p w14:paraId="412ABEF7" w14:textId="77777777" w:rsidR="00BE0213" w:rsidRPr="00CA2D77" w:rsidRDefault="00000000">
            <w:pP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IV. Engage &amp; educate the campus</w:t>
            </w:r>
          </w:p>
        </w:tc>
        <w:tc>
          <w:tcPr>
            <w:tcW w:w="7280" w:type="dxa"/>
          </w:tcPr>
          <w:p w14:paraId="64D4E265" w14:textId="77777777" w:rsidR="00BE0213" w:rsidRDefault="00BE0213">
            <w:pPr>
              <w:rPr>
                <w:rFonts w:ascii="Times New Roman" w:hAnsi="Times New Roman" w:cs="Times New Roman"/>
                <w:color w:val="000000" w:themeColor="text1"/>
                <w:sz w:val="24"/>
                <w:szCs w:val="24"/>
              </w:rPr>
            </w:pPr>
          </w:p>
          <w:p w14:paraId="1070E88C" w14:textId="77777777" w:rsidR="00116CF1" w:rsidRDefault="00116CF1">
            <w:pPr>
              <w:rPr>
                <w:rFonts w:ascii="Times New Roman" w:hAnsi="Times New Roman" w:cs="Times New Roman"/>
                <w:color w:val="000000" w:themeColor="text1"/>
                <w:sz w:val="24"/>
                <w:szCs w:val="24"/>
              </w:rPr>
            </w:pPr>
          </w:p>
          <w:p w14:paraId="518299A3" w14:textId="77777777" w:rsidR="00116CF1" w:rsidRDefault="00116CF1">
            <w:pPr>
              <w:rPr>
                <w:rFonts w:ascii="Times New Roman" w:hAnsi="Times New Roman" w:cs="Times New Roman"/>
                <w:color w:val="000000" w:themeColor="text1"/>
                <w:sz w:val="24"/>
                <w:szCs w:val="24"/>
              </w:rPr>
            </w:pPr>
          </w:p>
          <w:p w14:paraId="14EFF0BD" w14:textId="77777777" w:rsidR="00116CF1" w:rsidRDefault="00116CF1">
            <w:pPr>
              <w:rPr>
                <w:rFonts w:ascii="Times New Roman" w:hAnsi="Times New Roman" w:cs="Times New Roman"/>
                <w:color w:val="000000" w:themeColor="text1"/>
                <w:sz w:val="24"/>
                <w:szCs w:val="24"/>
              </w:rPr>
            </w:pPr>
          </w:p>
          <w:p w14:paraId="274CDAC6" w14:textId="77777777" w:rsidR="00116CF1" w:rsidRDefault="00116CF1">
            <w:pPr>
              <w:rPr>
                <w:rFonts w:ascii="Times New Roman" w:hAnsi="Times New Roman" w:cs="Times New Roman"/>
                <w:color w:val="000000" w:themeColor="text1"/>
                <w:sz w:val="24"/>
                <w:szCs w:val="24"/>
              </w:rPr>
            </w:pPr>
          </w:p>
          <w:p w14:paraId="0F331B99" w14:textId="77777777" w:rsidR="00EF1727" w:rsidRDefault="00EF1727">
            <w:pPr>
              <w:rPr>
                <w:rFonts w:ascii="Times New Roman" w:hAnsi="Times New Roman" w:cs="Times New Roman"/>
                <w:color w:val="000000" w:themeColor="text1"/>
                <w:sz w:val="24"/>
                <w:szCs w:val="24"/>
              </w:rPr>
            </w:pPr>
          </w:p>
          <w:p w14:paraId="1FECDB08" w14:textId="77777777" w:rsidR="00116CF1" w:rsidRPr="00CA2D77" w:rsidRDefault="00116CF1">
            <w:pPr>
              <w:rPr>
                <w:rFonts w:ascii="Times New Roman" w:hAnsi="Times New Roman" w:cs="Times New Roman"/>
                <w:color w:val="000000" w:themeColor="text1"/>
                <w:sz w:val="24"/>
                <w:szCs w:val="24"/>
              </w:rPr>
            </w:pPr>
          </w:p>
        </w:tc>
      </w:tr>
      <w:tr w:rsidR="00CA2D77" w:rsidRPr="00CA2D77" w14:paraId="77E9EED3" w14:textId="77777777" w:rsidTr="00E86939">
        <w:trPr>
          <w:trHeight w:val="1100"/>
        </w:trPr>
        <w:tc>
          <w:tcPr>
            <w:tcW w:w="2800" w:type="dxa"/>
          </w:tcPr>
          <w:p w14:paraId="15E68C3D" w14:textId="77777777" w:rsidR="00BE0213" w:rsidRDefault="00000000">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V. Monitor &amp; evaluate progress</w:t>
            </w:r>
          </w:p>
          <w:p w14:paraId="5368DCF8" w14:textId="79503FCA" w:rsidR="00860543" w:rsidRPr="00CA2D77" w:rsidRDefault="00860543">
            <w:pPr>
              <w:rPr>
                <w:rFonts w:ascii="Times New Roman" w:hAnsi="Times New Roman" w:cs="Times New Roman"/>
                <w:color w:val="000000" w:themeColor="text1"/>
                <w:sz w:val="24"/>
                <w:szCs w:val="24"/>
              </w:rPr>
            </w:pPr>
          </w:p>
        </w:tc>
        <w:tc>
          <w:tcPr>
            <w:tcW w:w="7280" w:type="dxa"/>
          </w:tcPr>
          <w:p w14:paraId="36C6937D" w14:textId="77777777" w:rsidR="00BE0213" w:rsidRDefault="00BE0213">
            <w:pPr>
              <w:rPr>
                <w:rFonts w:ascii="Times New Roman" w:hAnsi="Times New Roman" w:cs="Times New Roman"/>
                <w:color w:val="000000" w:themeColor="text1"/>
                <w:sz w:val="24"/>
                <w:szCs w:val="24"/>
              </w:rPr>
            </w:pPr>
          </w:p>
          <w:p w14:paraId="6D12CC75" w14:textId="77777777" w:rsidR="00116CF1" w:rsidRDefault="00116CF1">
            <w:pPr>
              <w:rPr>
                <w:rFonts w:ascii="Times New Roman" w:hAnsi="Times New Roman" w:cs="Times New Roman"/>
                <w:color w:val="000000" w:themeColor="text1"/>
                <w:sz w:val="24"/>
                <w:szCs w:val="24"/>
              </w:rPr>
            </w:pPr>
          </w:p>
          <w:p w14:paraId="33272406" w14:textId="77777777" w:rsidR="00116CF1" w:rsidRDefault="00116CF1">
            <w:pPr>
              <w:rPr>
                <w:rFonts w:ascii="Times New Roman" w:hAnsi="Times New Roman" w:cs="Times New Roman"/>
                <w:color w:val="000000" w:themeColor="text1"/>
                <w:sz w:val="24"/>
                <w:szCs w:val="24"/>
              </w:rPr>
            </w:pPr>
          </w:p>
          <w:p w14:paraId="621B552C" w14:textId="77777777" w:rsidR="00116CF1" w:rsidRDefault="00116CF1">
            <w:pPr>
              <w:rPr>
                <w:rFonts w:ascii="Times New Roman" w:hAnsi="Times New Roman" w:cs="Times New Roman"/>
                <w:color w:val="000000" w:themeColor="text1"/>
                <w:sz w:val="24"/>
                <w:szCs w:val="24"/>
              </w:rPr>
            </w:pPr>
          </w:p>
          <w:p w14:paraId="732500F8" w14:textId="77777777" w:rsidR="00116CF1" w:rsidRDefault="00116CF1">
            <w:pPr>
              <w:rPr>
                <w:rFonts w:ascii="Times New Roman" w:hAnsi="Times New Roman" w:cs="Times New Roman"/>
                <w:color w:val="000000" w:themeColor="text1"/>
                <w:sz w:val="24"/>
                <w:szCs w:val="24"/>
              </w:rPr>
            </w:pPr>
          </w:p>
          <w:p w14:paraId="78F20655" w14:textId="77777777" w:rsidR="00116CF1" w:rsidRPr="00CA2D77" w:rsidRDefault="00116CF1">
            <w:pPr>
              <w:rPr>
                <w:rFonts w:ascii="Times New Roman" w:hAnsi="Times New Roman" w:cs="Times New Roman"/>
                <w:color w:val="000000" w:themeColor="text1"/>
                <w:sz w:val="24"/>
                <w:szCs w:val="24"/>
              </w:rPr>
            </w:pPr>
          </w:p>
        </w:tc>
      </w:tr>
      <w:tr w:rsidR="00CA2D77" w:rsidRPr="00CA2D77" w14:paraId="3EE72EE9" w14:textId="77777777" w:rsidTr="00E86939">
        <w:trPr>
          <w:trHeight w:val="1100"/>
        </w:trPr>
        <w:tc>
          <w:tcPr>
            <w:tcW w:w="2800" w:type="dxa"/>
          </w:tcPr>
          <w:p w14:paraId="2124723E" w14:textId="77777777" w:rsidR="00BE0213" w:rsidRDefault="00000000">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VI. Your own component</w:t>
            </w:r>
          </w:p>
          <w:p w14:paraId="3684C01F" w14:textId="77777777" w:rsidR="00860543" w:rsidRDefault="00860543">
            <w:pPr>
              <w:rPr>
                <w:rFonts w:ascii="Times New Roman" w:hAnsi="Times New Roman" w:cs="Times New Roman"/>
                <w:b/>
                <w:bCs/>
                <w:color w:val="000000" w:themeColor="text1"/>
                <w:sz w:val="24"/>
                <w:szCs w:val="24"/>
              </w:rPr>
            </w:pPr>
          </w:p>
          <w:p w14:paraId="1A51ADD5" w14:textId="77777777" w:rsidR="00860543" w:rsidRDefault="00860543">
            <w:pPr>
              <w:rPr>
                <w:rFonts w:ascii="Times New Roman" w:hAnsi="Times New Roman" w:cs="Times New Roman"/>
                <w:b/>
                <w:bCs/>
                <w:color w:val="000000" w:themeColor="text1"/>
                <w:sz w:val="24"/>
                <w:szCs w:val="24"/>
              </w:rPr>
            </w:pPr>
          </w:p>
          <w:p w14:paraId="28318A5F" w14:textId="77777777" w:rsidR="00860543" w:rsidRDefault="00860543">
            <w:pPr>
              <w:rPr>
                <w:rFonts w:ascii="Times New Roman" w:hAnsi="Times New Roman" w:cs="Times New Roman"/>
                <w:b/>
                <w:bCs/>
                <w:color w:val="000000" w:themeColor="text1"/>
                <w:sz w:val="24"/>
                <w:szCs w:val="24"/>
              </w:rPr>
            </w:pPr>
          </w:p>
          <w:p w14:paraId="107B4C31" w14:textId="77777777" w:rsidR="00860543" w:rsidRDefault="00860543">
            <w:pPr>
              <w:rPr>
                <w:rFonts w:ascii="Times New Roman" w:hAnsi="Times New Roman" w:cs="Times New Roman"/>
                <w:b/>
                <w:bCs/>
                <w:color w:val="000000" w:themeColor="text1"/>
                <w:sz w:val="24"/>
                <w:szCs w:val="24"/>
              </w:rPr>
            </w:pPr>
          </w:p>
          <w:p w14:paraId="647C0FE8" w14:textId="77777777" w:rsidR="00860543" w:rsidRPr="00CA2D77" w:rsidRDefault="00860543">
            <w:pPr>
              <w:rPr>
                <w:rFonts w:ascii="Times New Roman" w:hAnsi="Times New Roman" w:cs="Times New Roman"/>
                <w:color w:val="000000" w:themeColor="text1"/>
                <w:sz w:val="24"/>
                <w:szCs w:val="24"/>
              </w:rPr>
            </w:pPr>
          </w:p>
        </w:tc>
        <w:tc>
          <w:tcPr>
            <w:tcW w:w="7280" w:type="dxa"/>
          </w:tcPr>
          <w:p w14:paraId="75FF65E3" w14:textId="77777777" w:rsidR="00BE0213" w:rsidRDefault="00BE0213">
            <w:pPr>
              <w:rPr>
                <w:rFonts w:ascii="Times New Roman" w:hAnsi="Times New Roman" w:cs="Times New Roman"/>
                <w:color w:val="000000" w:themeColor="text1"/>
                <w:sz w:val="24"/>
                <w:szCs w:val="24"/>
              </w:rPr>
            </w:pPr>
          </w:p>
          <w:p w14:paraId="040131D6" w14:textId="77777777" w:rsidR="00116CF1" w:rsidRDefault="00116CF1">
            <w:pPr>
              <w:rPr>
                <w:rFonts w:ascii="Times New Roman" w:hAnsi="Times New Roman" w:cs="Times New Roman"/>
                <w:color w:val="000000" w:themeColor="text1"/>
                <w:sz w:val="24"/>
                <w:szCs w:val="24"/>
              </w:rPr>
            </w:pPr>
          </w:p>
          <w:p w14:paraId="367C4B74" w14:textId="77777777" w:rsidR="00116CF1" w:rsidRDefault="00116CF1">
            <w:pPr>
              <w:rPr>
                <w:rFonts w:ascii="Times New Roman" w:hAnsi="Times New Roman" w:cs="Times New Roman"/>
                <w:color w:val="000000" w:themeColor="text1"/>
                <w:sz w:val="24"/>
                <w:szCs w:val="24"/>
              </w:rPr>
            </w:pPr>
          </w:p>
          <w:p w14:paraId="715EA6EE" w14:textId="77777777" w:rsidR="00116CF1" w:rsidRDefault="00116CF1">
            <w:pPr>
              <w:rPr>
                <w:rFonts w:ascii="Times New Roman" w:hAnsi="Times New Roman" w:cs="Times New Roman"/>
                <w:color w:val="000000" w:themeColor="text1"/>
                <w:sz w:val="24"/>
                <w:szCs w:val="24"/>
              </w:rPr>
            </w:pPr>
          </w:p>
          <w:p w14:paraId="0DF8313B" w14:textId="77777777" w:rsidR="00EF1727" w:rsidRDefault="00EF1727">
            <w:pPr>
              <w:rPr>
                <w:rFonts w:ascii="Times New Roman" w:hAnsi="Times New Roman" w:cs="Times New Roman"/>
                <w:color w:val="000000" w:themeColor="text1"/>
                <w:sz w:val="24"/>
                <w:szCs w:val="24"/>
              </w:rPr>
            </w:pPr>
          </w:p>
          <w:p w14:paraId="067B2FD8" w14:textId="77777777" w:rsidR="00116CF1" w:rsidRPr="00CA2D77" w:rsidRDefault="00116CF1">
            <w:pPr>
              <w:rPr>
                <w:rFonts w:ascii="Times New Roman" w:hAnsi="Times New Roman" w:cs="Times New Roman"/>
                <w:color w:val="000000" w:themeColor="text1"/>
                <w:sz w:val="24"/>
                <w:szCs w:val="24"/>
              </w:rPr>
            </w:pPr>
          </w:p>
        </w:tc>
      </w:tr>
    </w:tbl>
    <w:p w14:paraId="1E2FFC30" w14:textId="77777777" w:rsidR="00BE0213" w:rsidRPr="00CA2D77" w:rsidRDefault="00000000">
      <w:pPr>
        <w:pStyle w:val="Heading1"/>
        <w:pBdr>
          <w:bottom w:val="single" w:sz="6" w:space="1" w:color="1F497D"/>
        </w:pBdr>
        <w:rPr>
          <w:rFonts w:ascii="Times New Roman" w:hAnsi="Times New Roman" w:cs="Times New Roman"/>
          <w:sz w:val="24"/>
          <w:szCs w:val="24"/>
        </w:rPr>
      </w:pPr>
      <w:r>
        <w:rPr>
          <w:rFonts w:ascii="Times New Roman" w:hAnsi="Times New Roman" w:cs="Times New Roman"/>
          <w:color w:val="000000" w:themeColor="text1"/>
          <w:sz w:val="24"/>
          <w:szCs w:val="24"/>
        </w:rPr>
        <w:lastRenderedPageBreak/>
        <w:t>References</w:t>
      </w:r>
    </w:p>
    <w:p w14:paraId="3BAA531D" w14:textId="77777777"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NOVA Energy Lab Guide for Educators. </w:t>
      </w:r>
      <w:hyperlink r:id="rId17" w:history="1">
        <w:r>
          <w:rPr>
            <w:rFonts w:ascii="Times New Roman" w:hAnsi="Times New Roman" w:cs="Times New Roman"/>
            <w:color w:val="1155CC"/>
            <w:sz w:val="24"/>
            <w:szCs w:val="24"/>
            <w:u w:val="single"/>
          </w:rPr>
          <w:t>https://www.pbs.org/wgbh/nova/labs/about-energy-lab/educator-guide/</w:t>
        </w:r>
      </w:hyperlink>
      <w:r>
        <w:rPr>
          <w:rFonts w:ascii="Times New Roman" w:hAnsi="Times New Roman" w:cs="Times New Roman"/>
          <w:sz w:val="24"/>
          <w:szCs w:val="24"/>
        </w:rPr>
        <w:t>. Accessed July 7, 2023.</w:t>
      </w:r>
    </w:p>
    <w:p w14:paraId="104346F2" w14:textId="4B01C68F"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NYC Mayor’s Office of Climate &amp; Environmental Justice. </w:t>
      </w:r>
      <w:hyperlink r:id="rId18" w:history="1">
        <w:r>
          <w:rPr>
            <w:rFonts w:ascii="Times New Roman" w:hAnsi="Times New Roman" w:cs="Times New Roman"/>
            <w:color w:val="1155CC"/>
            <w:sz w:val="24"/>
            <w:szCs w:val="24"/>
            <w:u w:val="single"/>
          </w:rPr>
          <w:t>https://www.nyc.gov/content/climate/pages/</w:t>
        </w:r>
      </w:hyperlink>
      <w:r>
        <w:rPr>
          <w:rFonts w:ascii="Times New Roman" w:hAnsi="Times New Roman" w:cs="Times New Roman"/>
          <w:sz w:val="24"/>
          <w:szCs w:val="24"/>
        </w:rPr>
        <w:t>. Accessed 202</w:t>
      </w:r>
      <w:r w:rsidR="00E20CCF">
        <w:rPr>
          <w:rFonts w:ascii="Times New Roman" w:hAnsi="Times New Roman" w:cs="Times New Roman"/>
          <w:sz w:val="24"/>
          <w:szCs w:val="24"/>
        </w:rPr>
        <w:t>6</w:t>
      </w:r>
      <w:r>
        <w:rPr>
          <w:rFonts w:ascii="Times New Roman" w:hAnsi="Times New Roman" w:cs="Times New Roman"/>
          <w:sz w:val="24"/>
          <w:szCs w:val="24"/>
        </w:rPr>
        <w:t>.</w:t>
      </w:r>
    </w:p>
    <w:p w14:paraId="0005695D" w14:textId="140E3ED4"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NYC Department of Buildings</w:t>
      </w:r>
      <w:r w:rsidR="00E20CCF">
        <w:rPr>
          <w:rFonts w:ascii="Times New Roman" w:hAnsi="Times New Roman" w:cs="Times New Roman"/>
          <w:sz w:val="24"/>
          <w:szCs w:val="24"/>
        </w:rPr>
        <w:t xml:space="preserve">: </w:t>
      </w:r>
      <w:r>
        <w:rPr>
          <w:rFonts w:ascii="Times New Roman" w:hAnsi="Times New Roman" w:cs="Times New Roman"/>
          <w:sz w:val="24"/>
          <w:szCs w:val="24"/>
        </w:rPr>
        <w:t xml:space="preserve">Sustainable Buildings. </w:t>
      </w:r>
      <w:hyperlink r:id="rId19" w:history="1">
        <w:r>
          <w:rPr>
            <w:rFonts w:ascii="Times New Roman" w:hAnsi="Times New Roman" w:cs="Times New Roman"/>
            <w:color w:val="1155CC"/>
            <w:sz w:val="24"/>
            <w:szCs w:val="24"/>
            <w:u w:val="single"/>
          </w:rPr>
          <w:t>https://www.nyc.gov/site/buildings/index.page</w:t>
        </w:r>
      </w:hyperlink>
      <w:r>
        <w:rPr>
          <w:rFonts w:ascii="Times New Roman" w:hAnsi="Times New Roman" w:cs="Times New Roman"/>
          <w:sz w:val="24"/>
          <w:szCs w:val="24"/>
        </w:rPr>
        <w:t>. Accessed 202</w:t>
      </w:r>
      <w:r w:rsidR="00E20CCF">
        <w:rPr>
          <w:rFonts w:ascii="Times New Roman" w:hAnsi="Times New Roman" w:cs="Times New Roman"/>
          <w:sz w:val="24"/>
          <w:szCs w:val="24"/>
        </w:rPr>
        <w:t>6</w:t>
      </w:r>
      <w:r>
        <w:rPr>
          <w:rFonts w:ascii="Times New Roman" w:hAnsi="Times New Roman" w:cs="Times New Roman"/>
          <w:sz w:val="24"/>
          <w:szCs w:val="24"/>
        </w:rPr>
        <w:t>.</w:t>
      </w:r>
    </w:p>
    <w:p w14:paraId="6AA7D825" w14:textId="77777777"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New York State Climate Act Overview. </w:t>
      </w:r>
      <w:hyperlink r:id="rId20" w:history="1">
        <w:r>
          <w:rPr>
            <w:rFonts w:ascii="Times New Roman" w:hAnsi="Times New Roman" w:cs="Times New Roman"/>
            <w:color w:val="1155CC"/>
            <w:sz w:val="24"/>
            <w:szCs w:val="24"/>
            <w:u w:val="single"/>
          </w:rPr>
          <w:t>https://climate.ny.gov</w:t>
        </w:r>
      </w:hyperlink>
      <w:r>
        <w:rPr>
          <w:rFonts w:ascii="Times New Roman" w:hAnsi="Times New Roman" w:cs="Times New Roman"/>
          <w:sz w:val="24"/>
          <w:szCs w:val="24"/>
        </w:rPr>
        <w:t>. Accessed 2024.</w:t>
      </w:r>
    </w:p>
    <w:p w14:paraId="441BE899" w14:textId="65E09270"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US Energy Information Administration. Wind Energy and the Environment. </w:t>
      </w:r>
      <w:hyperlink r:id="rId21" w:history="1">
        <w:r>
          <w:rPr>
            <w:rFonts w:ascii="Times New Roman" w:hAnsi="Times New Roman" w:cs="Times New Roman"/>
            <w:color w:val="1155CC"/>
            <w:sz w:val="24"/>
            <w:szCs w:val="24"/>
            <w:u w:val="single"/>
          </w:rPr>
          <w:t>https://www.eia.gov/energyexplained/wind/wind-energy-and-the-environment.php</w:t>
        </w:r>
      </w:hyperlink>
      <w:r>
        <w:rPr>
          <w:rFonts w:ascii="Times New Roman" w:hAnsi="Times New Roman" w:cs="Times New Roman"/>
          <w:sz w:val="24"/>
          <w:szCs w:val="24"/>
        </w:rPr>
        <w:t>. Accessed July 5, 202</w:t>
      </w:r>
      <w:r w:rsidR="00E20CCF">
        <w:rPr>
          <w:rFonts w:ascii="Times New Roman" w:hAnsi="Times New Roman" w:cs="Times New Roman"/>
          <w:sz w:val="24"/>
          <w:szCs w:val="24"/>
        </w:rPr>
        <w:t>5</w:t>
      </w:r>
      <w:r>
        <w:rPr>
          <w:rFonts w:ascii="Times New Roman" w:hAnsi="Times New Roman" w:cs="Times New Roman"/>
          <w:sz w:val="24"/>
          <w:szCs w:val="24"/>
        </w:rPr>
        <w:t>.</w:t>
      </w:r>
    </w:p>
    <w:p w14:paraId="7DB6FF28" w14:textId="77777777"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Union of Concerned Scientists. How Hydroelectric Energy Works. </w:t>
      </w:r>
      <w:hyperlink r:id="rId22" w:history="1">
        <w:r>
          <w:rPr>
            <w:rFonts w:ascii="Times New Roman" w:hAnsi="Times New Roman" w:cs="Times New Roman"/>
            <w:color w:val="1155CC"/>
            <w:sz w:val="24"/>
            <w:szCs w:val="24"/>
            <w:u w:val="single"/>
          </w:rPr>
          <w:t>https://www.ucsusa.org/resources/how-hydroelectric-energy-works</w:t>
        </w:r>
      </w:hyperlink>
      <w:r>
        <w:rPr>
          <w:rFonts w:ascii="Times New Roman" w:hAnsi="Times New Roman" w:cs="Times New Roman"/>
          <w:sz w:val="24"/>
          <w:szCs w:val="24"/>
        </w:rPr>
        <w:t>. Accessed July 12, 2023.</w:t>
      </w:r>
    </w:p>
    <w:p w14:paraId="7067AFF8" w14:textId="77777777"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US Department of Energy. Geothermal FAQs. </w:t>
      </w:r>
      <w:hyperlink r:id="rId23" w:history="1">
        <w:r>
          <w:rPr>
            <w:rFonts w:ascii="Times New Roman" w:hAnsi="Times New Roman" w:cs="Times New Roman"/>
            <w:color w:val="1155CC"/>
            <w:sz w:val="24"/>
            <w:szCs w:val="24"/>
            <w:u w:val="single"/>
          </w:rPr>
          <w:t>https://www.energy.gov/eere/geothermal/geothermal-faqs</w:t>
        </w:r>
      </w:hyperlink>
      <w:r>
        <w:rPr>
          <w:rFonts w:ascii="Times New Roman" w:hAnsi="Times New Roman" w:cs="Times New Roman"/>
          <w:sz w:val="24"/>
          <w:szCs w:val="24"/>
        </w:rPr>
        <w:t>. Accessed July 2, 2023.</w:t>
      </w:r>
    </w:p>
    <w:p w14:paraId="54D6A279" w14:textId="77777777"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International Renewable Energy Agency (IRENA). Bioenergy. </w:t>
      </w:r>
      <w:hyperlink r:id="rId24" w:history="1">
        <w:r>
          <w:rPr>
            <w:rFonts w:ascii="Times New Roman" w:hAnsi="Times New Roman" w:cs="Times New Roman"/>
            <w:color w:val="1155CC"/>
            <w:sz w:val="24"/>
            <w:szCs w:val="24"/>
            <w:u w:val="single"/>
          </w:rPr>
          <w:t>https://www.irena.org/Energy-Transition/Technology/Bioenergy</w:t>
        </w:r>
      </w:hyperlink>
      <w:r>
        <w:rPr>
          <w:rFonts w:ascii="Times New Roman" w:hAnsi="Times New Roman" w:cs="Times New Roman"/>
          <w:sz w:val="24"/>
          <w:szCs w:val="24"/>
        </w:rPr>
        <w:t>. Accessed July 13, 2023.</w:t>
      </w:r>
    </w:p>
    <w:p w14:paraId="4923CCA8" w14:textId="2895CECA"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New York Power Authority (NYPA). NYPA and CUNY Complete Energy Efficiency Lighting Upgrade at York College. April 24, 202</w:t>
      </w:r>
      <w:r w:rsidR="00C158E8">
        <w:rPr>
          <w:rFonts w:ascii="Times New Roman" w:hAnsi="Times New Roman" w:cs="Times New Roman"/>
          <w:sz w:val="24"/>
          <w:szCs w:val="24"/>
        </w:rPr>
        <w:t>4</w:t>
      </w:r>
      <w:r>
        <w:rPr>
          <w:rFonts w:ascii="Times New Roman" w:hAnsi="Times New Roman" w:cs="Times New Roman"/>
          <w:sz w:val="24"/>
          <w:szCs w:val="24"/>
        </w:rPr>
        <w:t xml:space="preserve">. </w:t>
      </w:r>
      <w:hyperlink r:id="rId25" w:history="1">
        <w:r>
          <w:rPr>
            <w:rFonts w:ascii="Times New Roman" w:hAnsi="Times New Roman" w:cs="Times New Roman"/>
            <w:color w:val="1155CC"/>
            <w:sz w:val="24"/>
            <w:szCs w:val="24"/>
            <w:u w:val="single"/>
          </w:rPr>
          <w:t>https://www.nypa.gov/News/Press-Releases/2024/20240424-earth</w:t>
        </w:r>
      </w:hyperlink>
      <w:r>
        <w:rPr>
          <w:rFonts w:ascii="Times New Roman" w:hAnsi="Times New Roman" w:cs="Times New Roman"/>
          <w:sz w:val="24"/>
          <w:szCs w:val="24"/>
        </w:rPr>
        <w:t>.</w:t>
      </w:r>
    </w:p>
    <w:p w14:paraId="7D6F148E" w14:textId="77777777"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City University of New York (CUNY) Office of Sustainability. </w:t>
      </w:r>
      <w:hyperlink r:id="rId26" w:history="1">
        <w:r>
          <w:rPr>
            <w:rFonts w:ascii="Times New Roman" w:hAnsi="Times New Roman" w:cs="Times New Roman"/>
            <w:color w:val="1155CC"/>
            <w:sz w:val="24"/>
            <w:szCs w:val="24"/>
            <w:u w:val="single"/>
          </w:rPr>
          <w:t>https://www1.cuny.edu/sites/sustainable/sustainability/campus-sustainability-plans/</w:t>
        </w:r>
      </w:hyperlink>
      <w:r>
        <w:rPr>
          <w:rFonts w:ascii="Times New Roman" w:hAnsi="Times New Roman" w:cs="Times New Roman"/>
          <w:sz w:val="24"/>
          <w:szCs w:val="24"/>
        </w:rPr>
        <w:t>. 2022.</w:t>
      </w:r>
    </w:p>
    <w:p w14:paraId="29748F63" w14:textId="371B4BA0" w:rsidR="00014F90" w:rsidRPr="00FA134B"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Stanford Energy System Innovations (SESI). Our Story. </w:t>
      </w:r>
      <w:hyperlink r:id="rId27" w:history="1">
        <w:r>
          <w:rPr>
            <w:rFonts w:ascii="Times New Roman" w:hAnsi="Times New Roman" w:cs="Times New Roman"/>
            <w:color w:val="1155CC"/>
            <w:sz w:val="24"/>
            <w:szCs w:val="24"/>
            <w:u w:val="single"/>
          </w:rPr>
          <w:t>https://sesi.stanford.edu/be-empowered/our-story</w:t>
        </w:r>
      </w:hyperlink>
      <w:r>
        <w:rPr>
          <w:rFonts w:ascii="Times New Roman" w:hAnsi="Times New Roman" w:cs="Times New Roman"/>
          <w:sz w:val="24"/>
          <w:szCs w:val="24"/>
        </w:rPr>
        <w:t>. Accessed 202</w:t>
      </w:r>
      <w:r w:rsidR="00E20CCF">
        <w:rPr>
          <w:rFonts w:ascii="Times New Roman" w:hAnsi="Times New Roman" w:cs="Times New Roman"/>
          <w:sz w:val="24"/>
          <w:szCs w:val="24"/>
        </w:rPr>
        <w:t>6</w:t>
      </w:r>
      <w:r>
        <w:rPr>
          <w:rFonts w:ascii="Times New Roman" w:hAnsi="Times New Roman" w:cs="Times New Roman"/>
          <w:sz w:val="24"/>
          <w:szCs w:val="24"/>
        </w:rPr>
        <w:t>.</w:t>
      </w:r>
    </w:p>
    <w:p w14:paraId="77AD8FEB" w14:textId="77777777"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NYC Department of Housing Preservation and Development. New Compliance Data Shows Impact of Local Law 97. </w:t>
      </w:r>
      <w:hyperlink r:id="rId28" w:history="1">
        <w:r>
          <w:rPr>
            <w:rFonts w:ascii="Times New Roman" w:hAnsi="Times New Roman" w:cs="Times New Roman"/>
            <w:color w:val="1155CC"/>
            <w:sz w:val="24"/>
            <w:szCs w:val="24"/>
            <w:u w:val="single"/>
          </w:rPr>
          <w:t>https://www.nyc.gov/site/hpd/news/023-26/new-compliance-data-shows-impact-local-law-97</w:t>
        </w:r>
      </w:hyperlink>
      <w:r>
        <w:rPr>
          <w:rFonts w:ascii="Times New Roman" w:hAnsi="Times New Roman" w:cs="Times New Roman"/>
          <w:sz w:val="24"/>
          <w:szCs w:val="24"/>
        </w:rPr>
        <w:t>. Accessed 2025.</w:t>
      </w:r>
    </w:p>
    <w:p w14:paraId="58772B19" w14:textId="77777777" w:rsidR="00014F90" w:rsidRPr="00CA2D77"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US Department of Energy. Nuclear Power and the Environment. </w:t>
      </w:r>
      <w:hyperlink r:id="rId29" w:history="1">
        <w:r>
          <w:rPr>
            <w:rFonts w:ascii="Times New Roman" w:hAnsi="Times New Roman" w:cs="Times New Roman"/>
            <w:color w:val="1155CC"/>
            <w:sz w:val="24"/>
            <w:szCs w:val="24"/>
            <w:u w:val="single"/>
          </w:rPr>
          <w:t>https://www.eia.gov/energyexplained/nuclear/nuclear-power-and-the-environment.php</w:t>
        </w:r>
      </w:hyperlink>
      <w:r>
        <w:rPr>
          <w:rFonts w:ascii="Times New Roman" w:hAnsi="Times New Roman" w:cs="Times New Roman"/>
          <w:sz w:val="24"/>
          <w:szCs w:val="24"/>
        </w:rPr>
        <w:t>. Accessed 2024.</w:t>
      </w:r>
    </w:p>
    <w:p w14:paraId="6EBD3A2B" w14:textId="37E0D735" w:rsidR="00014F90" w:rsidRDefault="00014F90" w:rsidP="00014F90">
      <w:pPr>
        <w:pStyle w:val="ListParagraph"/>
        <w:numPr>
          <w:ilvl w:val="0"/>
          <w:numId w:val="2"/>
        </w:numPr>
        <w:spacing w:after="80"/>
        <w:rPr>
          <w:rFonts w:ascii="Times New Roman" w:hAnsi="Times New Roman" w:cs="Times New Roman"/>
          <w:sz w:val="24"/>
          <w:szCs w:val="24"/>
        </w:rPr>
      </w:pPr>
      <w:r>
        <w:rPr>
          <w:rFonts w:ascii="Times New Roman" w:hAnsi="Times New Roman" w:cs="Times New Roman"/>
          <w:sz w:val="24"/>
          <w:szCs w:val="24"/>
        </w:rPr>
        <w:t xml:space="preserve">US Energy Information Administration (EIA). What is U.S. electricity generation by energy source? </w:t>
      </w:r>
      <w:hyperlink r:id="rId30" w:history="1">
        <w:r>
          <w:rPr>
            <w:rFonts w:ascii="Times New Roman" w:hAnsi="Times New Roman" w:cs="Times New Roman"/>
            <w:color w:val="1155CC"/>
            <w:sz w:val="24"/>
            <w:szCs w:val="24"/>
            <w:u w:val="single"/>
          </w:rPr>
          <w:t>https://www.eia.gov/tools/faqs/faq.php?id=427</w:t>
        </w:r>
      </w:hyperlink>
      <w:r>
        <w:rPr>
          <w:rFonts w:ascii="Times New Roman" w:hAnsi="Times New Roman" w:cs="Times New Roman"/>
          <w:sz w:val="24"/>
          <w:szCs w:val="24"/>
        </w:rPr>
        <w:t>.  Accessed 202</w:t>
      </w:r>
      <w:r w:rsidR="00E20CCF">
        <w:rPr>
          <w:rFonts w:ascii="Times New Roman" w:hAnsi="Times New Roman" w:cs="Times New Roman"/>
          <w:sz w:val="24"/>
          <w:szCs w:val="24"/>
        </w:rPr>
        <w:t>6</w:t>
      </w:r>
      <w:r>
        <w:rPr>
          <w:rFonts w:ascii="Times New Roman" w:hAnsi="Times New Roman" w:cs="Times New Roman"/>
          <w:sz w:val="24"/>
          <w:szCs w:val="24"/>
        </w:rPr>
        <w:t>.</w:t>
      </w:r>
    </w:p>
    <w:p w14:paraId="6DB485E0" w14:textId="7469B4CE" w:rsidR="00931560" w:rsidRPr="00931560" w:rsidRDefault="00931560" w:rsidP="00931560">
      <w:pPr>
        <w:pStyle w:val="ListParagraph"/>
        <w:numPr>
          <w:ilvl w:val="0"/>
          <w:numId w:val="2"/>
        </w:numPr>
        <w:spacing w:after="100"/>
        <w:rPr>
          <w:rFonts w:ascii="Times New Roman" w:hAnsi="Times New Roman" w:cs="Times New Roman"/>
          <w:color w:val="002060"/>
          <w:sz w:val="24"/>
          <w:szCs w:val="24"/>
        </w:rPr>
      </w:pPr>
      <w:r w:rsidRPr="00931560">
        <w:rPr>
          <w:rFonts w:ascii="Times New Roman" w:hAnsi="Times New Roman" w:cs="Times New Roman"/>
          <w:color w:val="002060"/>
          <w:sz w:val="24"/>
          <w:szCs w:val="24"/>
        </w:rPr>
        <w:t xml:space="preserve">National Association of Colleges and Employers (NACE). Career Readiness Defined. </w:t>
      </w:r>
      <w:hyperlink r:id="rId31" w:history="1">
        <w:r w:rsidRPr="00E76989">
          <w:rPr>
            <w:rStyle w:val="Hyperlink"/>
            <w:rFonts w:ascii="Times New Roman" w:hAnsi="Times New Roman" w:cs="Times New Roman"/>
            <w:sz w:val="24"/>
            <w:szCs w:val="24"/>
          </w:rPr>
          <w:t>https://www.naceweb.org/career-readiness/competencies/career-readiness-defined</w:t>
        </w:r>
      </w:hyperlink>
      <w:r w:rsidRPr="00931560">
        <w:rPr>
          <w:rFonts w:ascii="Times New Roman" w:hAnsi="Times New Roman" w:cs="Times New Roman"/>
          <w:color w:val="002060"/>
          <w:sz w:val="24"/>
          <w:szCs w:val="24"/>
        </w:rPr>
        <w:t>/. Accessed 2026.</w:t>
      </w:r>
    </w:p>
    <w:p w14:paraId="7978CBF6" w14:textId="77777777" w:rsidR="00931560" w:rsidRPr="00CA2D77" w:rsidRDefault="00931560" w:rsidP="00931560">
      <w:pPr>
        <w:pStyle w:val="ListParagraph"/>
        <w:spacing w:after="80"/>
        <w:ind w:left="600"/>
        <w:rPr>
          <w:rFonts w:ascii="Times New Roman" w:hAnsi="Times New Roman" w:cs="Times New Roman"/>
          <w:sz w:val="24"/>
          <w:szCs w:val="24"/>
        </w:rPr>
      </w:pPr>
    </w:p>
    <w:p w14:paraId="469A35E5" w14:textId="7C509D2A" w:rsidR="00BE0213" w:rsidRPr="00CA2D77" w:rsidRDefault="00BE0213" w:rsidP="00014F90">
      <w:pPr>
        <w:pStyle w:val="ListParagraph"/>
        <w:spacing w:after="80"/>
        <w:ind w:left="600"/>
        <w:rPr>
          <w:rFonts w:ascii="Times New Roman" w:hAnsi="Times New Roman" w:cs="Times New Roman"/>
          <w:sz w:val="24"/>
          <w:szCs w:val="24"/>
        </w:rPr>
      </w:pPr>
    </w:p>
    <w:sectPr w:rsidR="00BE0213" w:rsidRPr="00CA2D77">
      <w:headerReference w:type="default" r:id="rId32"/>
      <w:footerReference w:type="default" r:id="rId33"/>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0688D0" w14:textId="77777777" w:rsidR="00C64F6B" w:rsidRDefault="00C64F6B">
      <w:r>
        <w:separator/>
      </w:r>
    </w:p>
  </w:endnote>
  <w:endnote w:type="continuationSeparator" w:id="0">
    <w:p w14:paraId="7DA042C0" w14:textId="77777777" w:rsidR="00C64F6B" w:rsidRDefault="00C64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404013" w14:textId="1DD54278" w:rsidR="00BE0213" w:rsidRDefault="0ECAFCDF" w:rsidP="0ECAFCDF">
    <w:pPr>
      <w:jc w:val="center"/>
      <w:rPr>
        <w:rFonts w:ascii="Times New Roman" w:eastAsia="Times New Roman" w:hAnsi="Times New Roman" w:cs="Times New Roman"/>
        <w:sz w:val="20"/>
        <w:szCs w:val="20"/>
      </w:rPr>
    </w:pPr>
    <w:r w:rsidRPr="0ECAFCDF">
      <w:rPr>
        <w:rFonts w:ascii="Times New Roman" w:eastAsia="Times New Roman" w:hAnsi="Times New Roman" w:cs="Times New Roman"/>
        <w:sz w:val="20"/>
        <w:szCs w:val="20"/>
      </w:rPr>
      <w:t xml:space="preserve">This work is licensed under </w:t>
    </w:r>
    <w:hyperlink r:id="rId1">
      <w:r w:rsidRPr="0ECAFCDF">
        <w:rPr>
          <w:rStyle w:val="Hyperlink"/>
          <w:rFonts w:ascii="Times New Roman" w:eastAsia="Times New Roman" w:hAnsi="Times New Roman" w:cs="Times New Roman"/>
          <w:color w:val="1264A3"/>
          <w:sz w:val="20"/>
          <w:szCs w:val="20"/>
          <w:u w:val="none"/>
        </w:rPr>
        <w:t>CC BY-NC-SA 4.0</w:t>
      </w:r>
    </w:hyperlink>
    <w:r w:rsidRPr="0ECAFCDF">
      <w:rPr>
        <w:rFonts w:ascii="Times New Roman" w:eastAsia="Times New Roman" w:hAnsi="Times New Roman" w:cs="Times New Roman"/>
        <w:sz w:val="20"/>
        <w:szCs w:val="20"/>
      </w:rPr>
      <w:t>. To view a copy of this license, visit</w:t>
    </w:r>
    <w:r w:rsidR="00BE0213">
      <w:br/>
    </w:r>
    <w:hyperlink r:id="rId2">
      <w:r w:rsidRPr="0ECAFCDF">
        <w:rPr>
          <w:rStyle w:val="Hyperlink"/>
          <w:rFonts w:ascii="Times New Roman" w:eastAsia="Times New Roman" w:hAnsi="Times New Roman" w:cs="Times New Roman"/>
          <w:sz w:val="20"/>
          <w:szCs w:val="20"/>
        </w:rPr>
        <w:t>https://creativecommons.org/licenses/by-nc-sa/4.0/</w:t>
      </w:r>
    </w:hyperlink>
    <w:r w:rsidRPr="0ECAFCDF">
      <w:rPr>
        <w:rFonts w:ascii="Times New Roman" w:eastAsia="Times New Roman" w:hAnsi="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131044" w14:textId="77777777" w:rsidR="00C64F6B" w:rsidRDefault="00C64F6B">
      <w:r>
        <w:separator/>
      </w:r>
    </w:p>
  </w:footnote>
  <w:footnote w:type="continuationSeparator" w:id="0">
    <w:p w14:paraId="7A79F514" w14:textId="77777777" w:rsidR="00C64F6B" w:rsidRDefault="00C64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B9F864" w14:textId="0D08A69B" w:rsidR="00BE0213" w:rsidRPr="008553A1" w:rsidRDefault="2FBEA5BE" w:rsidP="2FBEA5BE">
    <w:pPr>
      <w:pBdr>
        <w:bottom w:val="single" w:sz="4" w:space="1" w:color="2E75B6"/>
      </w:pBdr>
      <w:spacing w:after="80"/>
      <w:rPr>
        <w:rFonts w:ascii="Times New Roman" w:hAnsi="Times New Roman" w:cs="Times New Roman"/>
      </w:rPr>
    </w:pPr>
    <w:r w:rsidRPr="2FBEA5BE">
      <w:rPr>
        <w:rFonts w:ascii="Times New Roman" w:hAnsi="Times New Roman" w:cs="Times New Roman"/>
        <w:color w:val="747474" w:themeColor="background2" w:themeShade="80"/>
        <w:sz w:val="18"/>
        <w:szCs w:val="18"/>
      </w:rPr>
      <w:t>Lab 11: A Renewable Energy Challenge | ENSCI 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F0642"/>
    <w:multiLevelType w:val="hybridMultilevel"/>
    <w:tmpl w:val="96F0F290"/>
    <w:lvl w:ilvl="0" w:tplc="0E02A548">
      <w:start w:val="1"/>
      <w:numFmt w:val="upperRoman"/>
      <w:lvlText w:val="%1."/>
      <w:lvlJc w:val="left"/>
      <w:pPr>
        <w:ind w:left="600" w:hanging="300"/>
      </w:pPr>
    </w:lvl>
    <w:lvl w:ilvl="1" w:tplc="3D76671C">
      <w:numFmt w:val="decimal"/>
      <w:lvlText w:val=""/>
      <w:lvlJc w:val="left"/>
    </w:lvl>
    <w:lvl w:ilvl="2" w:tplc="3CB2F2A2">
      <w:numFmt w:val="decimal"/>
      <w:lvlText w:val=""/>
      <w:lvlJc w:val="left"/>
    </w:lvl>
    <w:lvl w:ilvl="3" w:tplc="D0D64BA6">
      <w:numFmt w:val="decimal"/>
      <w:lvlText w:val=""/>
      <w:lvlJc w:val="left"/>
    </w:lvl>
    <w:lvl w:ilvl="4" w:tplc="B2DC17DA">
      <w:numFmt w:val="decimal"/>
      <w:lvlText w:val=""/>
      <w:lvlJc w:val="left"/>
    </w:lvl>
    <w:lvl w:ilvl="5" w:tplc="4B56767A">
      <w:numFmt w:val="decimal"/>
      <w:lvlText w:val=""/>
      <w:lvlJc w:val="left"/>
    </w:lvl>
    <w:lvl w:ilvl="6" w:tplc="843C6586">
      <w:numFmt w:val="decimal"/>
      <w:lvlText w:val=""/>
      <w:lvlJc w:val="left"/>
    </w:lvl>
    <w:lvl w:ilvl="7" w:tplc="1CBA529A">
      <w:numFmt w:val="decimal"/>
      <w:lvlText w:val=""/>
      <w:lvlJc w:val="left"/>
    </w:lvl>
    <w:lvl w:ilvl="8" w:tplc="2DBA991E">
      <w:numFmt w:val="decimal"/>
      <w:lvlText w:val=""/>
      <w:lvlJc w:val="left"/>
    </w:lvl>
  </w:abstractNum>
  <w:abstractNum w:abstractNumId="1" w15:restartNumberingAfterBreak="0">
    <w:nsid w:val="03C84B47"/>
    <w:multiLevelType w:val="hybridMultilevel"/>
    <w:tmpl w:val="702A75EA"/>
    <w:lvl w:ilvl="0" w:tplc="1B140EEA">
      <w:start w:val="1"/>
      <w:numFmt w:val="decimal"/>
      <w:lvlText w:val="%1."/>
      <w:lvlJc w:val="left"/>
      <w:pPr>
        <w:ind w:left="600" w:hanging="300"/>
      </w:pPr>
    </w:lvl>
    <w:lvl w:ilvl="1" w:tplc="A47A4556">
      <w:numFmt w:val="decimal"/>
      <w:lvlText w:val=""/>
      <w:lvlJc w:val="left"/>
    </w:lvl>
    <w:lvl w:ilvl="2" w:tplc="6D7CC72E">
      <w:numFmt w:val="decimal"/>
      <w:lvlText w:val=""/>
      <w:lvlJc w:val="left"/>
    </w:lvl>
    <w:lvl w:ilvl="3" w:tplc="CA06C2B2">
      <w:numFmt w:val="decimal"/>
      <w:lvlText w:val=""/>
      <w:lvlJc w:val="left"/>
    </w:lvl>
    <w:lvl w:ilvl="4" w:tplc="D80844A6">
      <w:numFmt w:val="decimal"/>
      <w:lvlText w:val=""/>
      <w:lvlJc w:val="left"/>
    </w:lvl>
    <w:lvl w:ilvl="5" w:tplc="29B457A0">
      <w:numFmt w:val="decimal"/>
      <w:lvlText w:val=""/>
      <w:lvlJc w:val="left"/>
    </w:lvl>
    <w:lvl w:ilvl="6" w:tplc="FDFC71F8">
      <w:numFmt w:val="decimal"/>
      <w:lvlText w:val=""/>
      <w:lvlJc w:val="left"/>
    </w:lvl>
    <w:lvl w:ilvl="7" w:tplc="9B0210FA">
      <w:numFmt w:val="decimal"/>
      <w:lvlText w:val=""/>
      <w:lvlJc w:val="left"/>
    </w:lvl>
    <w:lvl w:ilvl="8" w:tplc="B30ECD16">
      <w:numFmt w:val="decimal"/>
      <w:lvlText w:val=""/>
      <w:lvlJc w:val="left"/>
    </w:lvl>
  </w:abstractNum>
  <w:abstractNum w:abstractNumId="2" w15:restartNumberingAfterBreak="0">
    <w:nsid w:val="0C4D0A35"/>
    <w:multiLevelType w:val="hybridMultilevel"/>
    <w:tmpl w:val="9584505C"/>
    <w:lvl w:ilvl="0" w:tplc="3DD8F274">
      <w:start w:val="1"/>
      <w:numFmt w:val="bullet"/>
      <w:lvlText w:val="•"/>
      <w:lvlJc w:val="left"/>
      <w:pPr>
        <w:ind w:left="600" w:hanging="300"/>
      </w:pPr>
    </w:lvl>
    <w:lvl w:ilvl="1" w:tplc="CEB8FF3A">
      <w:start w:val="1"/>
      <w:numFmt w:val="bullet"/>
      <w:lvlText w:val="◦"/>
      <w:lvlJc w:val="left"/>
      <w:pPr>
        <w:ind w:left="1000" w:hanging="300"/>
      </w:pPr>
    </w:lvl>
    <w:lvl w:ilvl="2" w:tplc="F7CCE19A">
      <w:numFmt w:val="decimal"/>
      <w:lvlText w:val=""/>
      <w:lvlJc w:val="left"/>
    </w:lvl>
    <w:lvl w:ilvl="3" w:tplc="62F6FF8C">
      <w:numFmt w:val="decimal"/>
      <w:lvlText w:val=""/>
      <w:lvlJc w:val="left"/>
    </w:lvl>
    <w:lvl w:ilvl="4" w:tplc="68284738">
      <w:numFmt w:val="decimal"/>
      <w:lvlText w:val=""/>
      <w:lvlJc w:val="left"/>
    </w:lvl>
    <w:lvl w:ilvl="5" w:tplc="BE08D22C">
      <w:numFmt w:val="decimal"/>
      <w:lvlText w:val=""/>
      <w:lvlJc w:val="left"/>
    </w:lvl>
    <w:lvl w:ilvl="6" w:tplc="9A344978">
      <w:numFmt w:val="decimal"/>
      <w:lvlText w:val=""/>
      <w:lvlJc w:val="left"/>
    </w:lvl>
    <w:lvl w:ilvl="7" w:tplc="D0D05044">
      <w:numFmt w:val="decimal"/>
      <w:lvlText w:val=""/>
      <w:lvlJc w:val="left"/>
    </w:lvl>
    <w:lvl w:ilvl="8" w:tplc="9238EAEE">
      <w:numFmt w:val="decimal"/>
      <w:lvlText w:val=""/>
      <w:lvlJc w:val="left"/>
    </w:lvl>
  </w:abstractNum>
  <w:abstractNum w:abstractNumId="3" w15:restartNumberingAfterBreak="0">
    <w:nsid w:val="1B4A1561"/>
    <w:multiLevelType w:val="hybridMultilevel"/>
    <w:tmpl w:val="D8FA7A70"/>
    <w:lvl w:ilvl="0" w:tplc="7CFC3F1A">
      <w:start w:val="1"/>
      <w:numFmt w:val="bullet"/>
      <w:lvlText w:val="●"/>
      <w:lvlJc w:val="left"/>
      <w:pPr>
        <w:ind w:left="720" w:hanging="360"/>
      </w:pPr>
    </w:lvl>
    <w:lvl w:ilvl="1" w:tplc="1A8A8738">
      <w:start w:val="1"/>
      <w:numFmt w:val="bullet"/>
      <w:lvlText w:val="○"/>
      <w:lvlJc w:val="left"/>
      <w:pPr>
        <w:ind w:left="1440" w:hanging="360"/>
      </w:pPr>
    </w:lvl>
    <w:lvl w:ilvl="2" w:tplc="F3AA55CC">
      <w:start w:val="1"/>
      <w:numFmt w:val="bullet"/>
      <w:lvlText w:val="■"/>
      <w:lvlJc w:val="left"/>
      <w:pPr>
        <w:ind w:left="2160" w:hanging="360"/>
      </w:pPr>
    </w:lvl>
    <w:lvl w:ilvl="3" w:tplc="0DDE4170">
      <w:start w:val="1"/>
      <w:numFmt w:val="bullet"/>
      <w:lvlText w:val="●"/>
      <w:lvlJc w:val="left"/>
      <w:pPr>
        <w:ind w:left="2880" w:hanging="360"/>
      </w:pPr>
    </w:lvl>
    <w:lvl w:ilvl="4" w:tplc="DB8E61CE">
      <w:start w:val="1"/>
      <w:numFmt w:val="bullet"/>
      <w:lvlText w:val="○"/>
      <w:lvlJc w:val="left"/>
      <w:pPr>
        <w:ind w:left="3600" w:hanging="360"/>
      </w:pPr>
    </w:lvl>
    <w:lvl w:ilvl="5" w:tplc="A82E9BEC">
      <w:start w:val="1"/>
      <w:numFmt w:val="bullet"/>
      <w:lvlText w:val="■"/>
      <w:lvlJc w:val="left"/>
      <w:pPr>
        <w:ind w:left="4320" w:hanging="360"/>
      </w:pPr>
    </w:lvl>
    <w:lvl w:ilvl="6" w:tplc="4C6679CC">
      <w:start w:val="1"/>
      <w:numFmt w:val="bullet"/>
      <w:lvlText w:val="●"/>
      <w:lvlJc w:val="left"/>
      <w:pPr>
        <w:ind w:left="5040" w:hanging="360"/>
      </w:pPr>
    </w:lvl>
    <w:lvl w:ilvl="7" w:tplc="23A26BB0">
      <w:start w:val="1"/>
      <w:numFmt w:val="bullet"/>
      <w:lvlText w:val="●"/>
      <w:lvlJc w:val="left"/>
      <w:pPr>
        <w:ind w:left="5760" w:hanging="360"/>
      </w:pPr>
    </w:lvl>
    <w:lvl w:ilvl="8" w:tplc="B336950E">
      <w:start w:val="1"/>
      <w:numFmt w:val="bullet"/>
      <w:lvlText w:val="●"/>
      <w:lvlJc w:val="left"/>
      <w:pPr>
        <w:ind w:left="6480" w:hanging="360"/>
      </w:pPr>
    </w:lvl>
  </w:abstractNum>
  <w:abstractNum w:abstractNumId="4" w15:restartNumberingAfterBreak="0">
    <w:nsid w:val="6C2B02E9"/>
    <w:multiLevelType w:val="hybridMultilevel"/>
    <w:tmpl w:val="C30C2DFA"/>
    <w:lvl w:ilvl="0" w:tplc="335A5F44">
      <w:start w:val="1"/>
      <w:numFmt w:val="bullet"/>
      <w:lvlText w:val="●"/>
      <w:lvlJc w:val="left"/>
      <w:pPr>
        <w:ind w:left="720" w:hanging="360"/>
      </w:pPr>
    </w:lvl>
    <w:lvl w:ilvl="1" w:tplc="0ECCFD70">
      <w:start w:val="1"/>
      <w:numFmt w:val="bullet"/>
      <w:lvlText w:val="○"/>
      <w:lvlJc w:val="left"/>
      <w:pPr>
        <w:ind w:left="1440" w:hanging="360"/>
      </w:pPr>
    </w:lvl>
    <w:lvl w:ilvl="2" w:tplc="56D6B0EA">
      <w:start w:val="1"/>
      <w:numFmt w:val="bullet"/>
      <w:lvlText w:val="■"/>
      <w:lvlJc w:val="left"/>
      <w:pPr>
        <w:ind w:left="2160" w:hanging="360"/>
      </w:pPr>
    </w:lvl>
    <w:lvl w:ilvl="3" w:tplc="94D0797E">
      <w:start w:val="1"/>
      <w:numFmt w:val="bullet"/>
      <w:lvlText w:val="●"/>
      <w:lvlJc w:val="left"/>
      <w:pPr>
        <w:ind w:left="2880" w:hanging="360"/>
      </w:pPr>
    </w:lvl>
    <w:lvl w:ilvl="4" w:tplc="47808514">
      <w:start w:val="1"/>
      <w:numFmt w:val="bullet"/>
      <w:lvlText w:val="○"/>
      <w:lvlJc w:val="left"/>
      <w:pPr>
        <w:ind w:left="3600" w:hanging="360"/>
      </w:pPr>
    </w:lvl>
    <w:lvl w:ilvl="5" w:tplc="E220635E">
      <w:start w:val="1"/>
      <w:numFmt w:val="bullet"/>
      <w:lvlText w:val="■"/>
      <w:lvlJc w:val="left"/>
      <w:pPr>
        <w:ind w:left="4320" w:hanging="360"/>
      </w:pPr>
    </w:lvl>
    <w:lvl w:ilvl="6" w:tplc="A7D650B0">
      <w:start w:val="1"/>
      <w:numFmt w:val="bullet"/>
      <w:lvlText w:val="●"/>
      <w:lvlJc w:val="left"/>
      <w:pPr>
        <w:ind w:left="5040" w:hanging="360"/>
      </w:pPr>
    </w:lvl>
    <w:lvl w:ilvl="7" w:tplc="F782DF58">
      <w:start w:val="1"/>
      <w:numFmt w:val="bullet"/>
      <w:lvlText w:val="●"/>
      <w:lvlJc w:val="left"/>
      <w:pPr>
        <w:ind w:left="5760" w:hanging="360"/>
      </w:pPr>
    </w:lvl>
    <w:lvl w:ilvl="8" w:tplc="F6B4FC9E">
      <w:start w:val="1"/>
      <w:numFmt w:val="bullet"/>
      <w:lvlText w:val="●"/>
      <w:lvlJc w:val="left"/>
      <w:pPr>
        <w:ind w:left="6480" w:hanging="360"/>
      </w:pPr>
    </w:lvl>
  </w:abstractNum>
  <w:num w:numId="1" w16cid:durableId="1445342808">
    <w:abstractNumId w:val="3"/>
    <w:lvlOverride w:ilvl="0">
      <w:startOverride w:val="1"/>
    </w:lvlOverride>
  </w:num>
  <w:num w:numId="2" w16cid:durableId="707487230">
    <w:abstractNumId w:val="2"/>
    <w:lvlOverride w:ilvl="0">
      <w:startOverride w:val="1"/>
    </w:lvlOverride>
  </w:num>
  <w:num w:numId="3" w16cid:durableId="317268901">
    <w:abstractNumId w:val="1"/>
    <w:lvlOverride w:ilvl="0">
      <w:startOverride w:val="1"/>
    </w:lvlOverride>
  </w:num>
  <w:num w:numId="4" w16cid:durableId="74323214">
    <w:abstractNumId w:val="4"/>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213"/>
    <w:rsid w:val="00012FDA"/>
    <w:rsid w:val="00014F90"/>
    <w:rsid w:val="00053514"/>
    <w:rsid w:val="00061713"/>
    <w:rsid w:val="00076E33"/>
    <w:rsid w:val="000911D3"/>
    <w:rsid w:val="000A1B37"/>
    <w:rsid w:val="00116CF1"/>
    <w:rsid w:val="00196F8F"/>
    <w:rsid w:val="001D21D3"/>
    <w:rsid w:val="0021794E"/>
    <w:rsid w:val="0022498B"/>
    <w:rsid w:val="0027180B"/>
    <w:rsid w:val="004745BA"/>
    <w:rsid w:val="004CE4D6"/>
    <w:rsid w:val="00544CB4"/>
    <w:rsid w:val="005B61F4"/>
    <w:rsid w:val="005F6D83"/>
    <w:rsid w:val="00645858"/>
    <w:rsid w:val="006928DC"/>
    <w:rsid w:val="006F7AF6"/>
    <w:rsid w:val="007923DF"/>
    <w:rsid w:val="007C2E3F"/>
    <w:rsid w:val="008553A1"/>
    <w:rsid w:val="00860543"/>
    <w:rsid w:val="00931560"/>
    <w:rsid w:val="009B29CF"/>
    <w:rsid w:val="00A84B77"/>
    <w:rsid w:val="00AF78F7"/>
    <w:rsid w:val="00B10651"/>
    <w:rsid w:val="00B25C1C"/>
    <w:rsid w:val="00B61C83"/>
    <w:rsid w:val="00B748F0"/>
    <w:rsid w:val="00B85FAB"/>
    <w:rsid w:val="00BA3C69"/>
    <w:rsid w:val="00BC367B"/>
    <w:rsid w:val="00BE0213"/>
    <w:rsid w:val="00BF41A0"/>
    <w:rsid w:val="00BF5887"/>
    <w:rsid w:val="00C01A38"/>
    <w:rsid w:val="00C158E8"/>
    <w:rsid w:val="00C64F6B"/>
    <w:rsid w:val="00C865B2"/>
    <w:rsid w:val="00C87B1E"/>
    <w:rsid w:val="00CA2D77"/>
    <w:rsid w:val="00D065DE"/>
    <w:rsid w:val="00DA4FA1"/>
    <w:rsid w:val="00DB15EA"/>
    <w:rsid w:val="00DC6DBE"/>
    <w:rsid w:val="00E04B67"/>
    <w:rsid w:val="00E20CCF"/>
    <w:rsid w:val="00E76989"/>
    <w:rsid w:val="00E86939"/>
    <w:rsid w:val="00E877A5"/>
    <w:rsid w:val="00EF1727"/>
    <w:rsid w:val="00F737CA"/>
    <w:rsid w:val="00FA134B"/>
    <w:rsid w:val="00FE3CB7"/>
    <w:rsid w:val="0595B30D"/>
    <w:rsid w:val="0678D68B"/>
    <w:rsid w:val="06E7CD35"/>
    <w:rsid w:val="07879DB4"/>
    <w:rsid w:val="0790A378"/>
    <w:rsid w:val="0879B024"/>
    <w:rsid w:val="090D0462"/>
    <w:rsid w:val="0A5D648C"/>
    <w:rsid w:val="0ECAFCDF"/>
    <w:rsid w:val="0EDB8EC6"/>
    <w:rsid w:val="16B322D5"/>
    <w:rsid w:val="16CDA4EB"/>
    <w:rsid w:val="180CA302"/>
    <w:rsid w:val="1817B038"/>
    <w:rsid w:val="1B089D87"/>
    <w:rsid w:val="1B21264A"/>
    <w:rsid w:val="1C2E1FE6"/>
    <w:rsid w:val="1C7C871B"/>
    <w:rsid w:val="1DF8BB7D"/>
    <w:rsid w:val="2010D7A6"/>
    <w:rsid w:val="22D7CAF7"/>
    <w:rsid w:val="27266D6A"/>
    <w:rsid w:val="295759D9"/>
    <w:rsid w:val="2CD69C83"/>
    <w:rsid w:val="2DFBECC7"/>
    <w:rsid w:val="2E6BCDFF"/>
    <w:rsid w:val="2FA8CD7B"/>
    <w:rsid w:val="2FBEA5BE"/>
    <w:rsid w:val="2FDEE465"/>
    <w:rsid w:val="32C4CE94"/>
    <w:rsid w:val="33564709"/>
    <w:rsid w:val="33651AE4"/>
    <w:rsid w:val="386C8EB9"/>
    <w:rsid w:val="3B935F02"/>
    <w:rsid w:val="3C7709D3"/>
    <w:rsid w:val="40C138E5"/>
    <w:rsid w:val="40D045F7"/>
    <w:rsid w:val="41F31C73"/>
    <w:rsid w:val="46349958"/>
    <w:rsid w:val="4AA3F60B"/>
    <w:rsid w:val="517C6C93"/>
    <w:rsid w:val="53AE4B6F"/>
    <w:rsid w:val="55117CED"/>
    <w:rsid w:val="58C1CC78"/>
    <w:rsid w:val="5FE36522"/>
    <w:rsid w:val="609FEAA6"/>
    <w:rsid w:val="612420DB"/>
    <w:rsid w:val="621A5EE2"/>
    <w:rsid w:val="63D64431"/>
    <w:rsid w:val="64A29332"/>
    <w:rsid w:val="6809B955"/>
    <w:rsid w:val="685B999F"/>
    <w:rsid w:val="69DC206C"/>
    <w:rsid w:val="6B6C0148"/>
    <w:rsid w:val="6D5605B1"/>
    <w:rsid w:val="702E872A"/>
    <w:rsid w:val="714FBDB5"/>
    <w:rsid w:val="7767B694"/>
    <w:rsid w:val="7820E52B"/>
    <w:rsid w:val="7930BB02"/>
    <w:rsid w:val="7957F764"/>
    <w:rsid w:val="7E1E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30FD92"/>
  <w15:docId w15:val="{59D0F746-6462-F249-B9F8-037E391B7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20"/>
      <w:outlineLvl w:val="0"/>
    </w:pPr>
    <w:rPr>
      <w:b/>
      <w:bCs/>
      <w:color w:val="1F497D"/>
      <w:sz w:val="28"/>
      <w:szCs w:val="28"/>
    </w:rPr>
  </w:style>
  <w:style w:type="paragraph" w:styleId="Heading2">
    <w:name w:val="heading 2"/>
    <w:link w:val="Heading2Char"/>
    <w:uiPriority w:val="9"/>
    <w:unhideWhenUsed/>
    <w:qFormat/>
    <w:pPr>
      <w:spacing w:before="240" w:after="10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A2D77"/>
    <w:pPr>
      <w:tabs>
        <w:tab w:val="center" w:pos="4680"/>
        <w:tab w:val="right" w:pos="9360"/>
      </w:tabs>
    </w:pPr>
  </w:style>
  <w:style w:type="character" w:customStyle="1" w:styleId="HeaderChar">
    <w:name w:val="Header Char"/>
    <w:basedOn w:val="DefaultParagraphFont"/>
    <w:link w:val="Header"/>
    <w:uiPriority w:val="99"/>
    <w:rsid w:val="00CA2D77"/>
  </w:style>
  <w:style w:type="paragraph" w:styleId="Footer">
    <w:name w:val="footer"/>
    <w:basedOn w:val="Normal"/>
    <w:link w:val="FooterChar"/>
    <w:uiPriority w:val="99"/>
    <w:unhideWhenUsed/>
    <w:rsid w:val="00CA2D77"/>
    <w:pPr>
      <w:tabs>
        <w:tab w:val="center" w:pos="4680"/>
        <w:tab w:val="right" w:pos="9360"/>
      </w:tabs>
    </w:pPr>
  </w:style>
  <w:style w:type="character" w:customStyle="1" w:styleId="FooterChar">
    <w:name w:val="Footer Char"/>
    <w:basedOn w:val="DefaultParagraphFont"/>
    <w:link w:val="Footer"/>
    <w:uiPriority w:val="99"/>
    <w:rsid w:val="00CA2D77"/>
  </w:style>
  <w:style w:type="table" w:styleId="GridTable1Light-Accent1">
    <w:name w:val="Grid Table 1 Light Accent 1"/>
    <w:basedOn w:val="TableNormal"/>
    <w:uiPriority w:val="46"/>
    <w:rsid w:val="00CA2D77"/>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911D3"/>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16CF1"/>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Grid">
    <w:name w:val="Table Grid"/>
    <w:basedOn w:val="TableNormal"/>
    <w:uiPriority w:val="39"/>
    <w:rsid w:val="00116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B85FA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2Char">
    <w:name w:val="Heading 2 Char"/>
    <w:basedOn w:val="DefaultParagraphFont"/>
    <w:link w:val="Heading2"/>
    <w:uiPriority w:val="9"/>
    <w:rsid w:val="007923DF"/>
    <w:rPr>
      <w:b/>
      <w:bCs/>
      <w:color w:val="2E75B6"/>
      <w:sz w:val="24"/>
      <w:szCs w:val="24"/>
    </w:rPr>
  </w:style>
  <w:style w:type="character" w:styleId="UnresolvedMention">
    <w:name w:val="Unresolved Mention"/>
    <w:basedOn w:val="DefaultParagraphFont"/>
    <w:uiPriority w:val="99"/>
    <w:semiHidden/>
    <w:unhideWhenUsed/>
    <w:rsid w:val="005B61F4"/>
    <w:rPr>
      <w:color w:val="605E5C"/>
      <w:shd w:val="clear" w:color="auto" w:fill="E1DFDD"/>
    </w:rPr>
  </w:style>
  <w:style w:type="character" w:styleId="FollowedHyperlink">
    <w:name w:val="FollowedHyperlink"/>
    <w:basedOn w:val="DefaultParagraphFont"/>
    <w:uiPriority w:val="99"/>
    <w:semiHidden/>
    <w:unhideWhenUsed/>
    <w:rsid w:val="00E76989"/>
    <w:rPr>
      <w:color w:val="96607D" w:themeColor="followedHyperlink"/>
      <w:u w:val="single"/>
    </w:rPr>
  </w:style>
  <w:style w:type="character" w:customStyle="1" w:styleId="normaltextrun">
    <w:name w:val="normaltextrun"/>
    <w:basedOn w:val="DefaultParagraphFont"/>
    <w:rsid w:val="00B748F0"/>
  </w:style>
  <w:style w:type="character" w:customStyle="1" w:styleId="scxw117058230">
    <w:name w:val="scxw117058230"/>
    <w:basedOn w:val="DefaultParagraphFont"/>
    <w:rsid w:val="00B748F0"/>
  </w:style>
  <w:style w:type="character" w:customStyle="1" w:styleId="eop">
    <w:name w:val="eop"/>
    <w:basedOn w:val="DefaultParagraphFont"/>
    <w:rsid w:val="00B748F0"/>
  </w:style>
  <w:style w:type="paragraph" w:customStyle="1" w:styleId="paragraph">
    <w:name w:val="paragraph"/>
    <w:basedOn w:val="Normal"/>
    <w:rsid w:val="00B748F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ls.gov/ooh/life-physical-and-social-science/environmental-scientists-and-specialists.htm" TargetMode="External"/><Relationship Id="rId18" Type="http://schemas.openxmlformats.org/officeDocument/2006/relationships/hyperlink" Target="https://www.nyc.gov/content/climate/pages/" TargetMode="External"/><Relationship Id="rId26" Type="http://schemas.openxmlformats.org/officeDocument/2006/relationships/hyperlink" Target="https://www1.cuny.edu/sites/sustainable/sustainability/campus-sustainability-plans/" TargetMode="External"/><Relationship Id="rId3" Type="http://schemas.openxmlformats.org/officeDocument/2006/relationships/customXml" Target="../customXml/item3.xml"/><Relationship Id="rId21" Type="http://schemas.openxmlformats.org/officeDocument/2006/relationships/hyperlink" Target="https://www.eia.gov/energyexplained/wind/wind-energy-and-the-environment.php"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qc.cuny.edu/sustainability/" TargetMode="External"/><Relationship Id="rId17" Type="http://schemas.openxmlformats.org/officeDocument/2006/relationships/hyperlink" Target="https://www.pbs.org/wgbh/nova/labs/about-energy-lab/educator-guide/" TargetMode="External"/><Relationship Id="rId25" Type="http://schemas.openxmlformats.org/officeDocument/2006/relationships/hyperlink" Target="https://www.nypa.gov/News/Press-Releases/2024/20240424-earth"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aceweb.org/career-readiness/competencies/career-readiness-defined" TargetMode="External"/><Relationship Id="rId20" Type="http://schemas.openxmlformats.org/officeDocument/2006/relationships/hyperlink" Target="https://climate.ny.gov" TargetMode="External"/><Relationship Id="rId29" Type="http://schemas.openxmlformats.org/officeDocument/2006/relationships/hyperlink" Target="https://www.eia.gov/energyexplained/nuclear/nuclear-power-and-the-environment.ph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yc.gov/content/climate/pages/" TargetMode="External"/><Relationship Id="rId24" Type="http://schemas.openxmlformats.org/officeDocument/2006/relationships/hyperlink" Target="https://www.irena.org/Energy-Transition/Technology/Bioenergy"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bls.gov/ooh/field-of-degree/" TargetMode="External"/><Relationship Id="rId23" Type="http://schemas.openxmlformats.org/officeDocument/2006/relationships/hyperlink" Target="https://www.energy.gov/eere/geothermal/geothermal-faqs" TargetMode="External"/><Relationship Id="rId28" Type="http://schemas.openxmlformats.org/officeDocument/2006/relationships/hyperlink" Target="https://www.nyc.gov/site/hpd/news/023-26/new-compliance-data-shows-impact-local-law-97" TargetMode="External"/><Relationship Id="rId10" Type="http://schemas.openxmlformats.org/officeDocument/2006/relationships/image" Target="media/image1.png"/><Relationship Id="rId19" Type="http://schemas.openxmlformats.org/officeDocument/2006/relationships/hyperlink" Target="https://www.nyc.gov/site/buildings/index.page" TargetMode="External"/><Relationship Id="rId31" Type="http://schemas.openxmlformats.org/officeDocument/2006/relationships/hyperlink" Target="https://www.naceweb.org/career-readiness/competencies/career-readiness-define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si.stanford.edu/be-empowered/our-story" TargetMode="External"/><Relationship Id="rId22" Type="http://schemas.openxmlformats.org/officeDocument/2006/relationships/hyperlink" Target="https://www.ucsusa.org/resources/how-hydroelectric-energy-works" TargetMode="External"/><Relationship Id="rId27" Type="http://schemas.openxmlformats.org/officeDocument/2006/relationships/hyperlink" Target="https://sesi.stanford.edu/be-empowered/our-story" TargetMode="External"/><Relationship Id="rId30" Type="http://schemas.openxmlformats.org/officeDocument/2006/relationships/hyperlink" Target="https://www.eia.gov/tools/faqs/faq.php?id=427" TargetMode="External"/><Relationship Id="rId35" Type="http://schemas.openxmlformats.org/officeDocument/2006/relationships/theme" Target="theme/theme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3BCE2333FE346B7CED56697DF9A52" ma:contentTypeVersion="20" ma:contentTypeDescription="Create a new document." ma:contentTypeScope="" ma:versionID="9783e8ee27df9e6d96e815798df1b76a">
  <xsd:schema xmlns:xsd="http://www.w3.org/2001/XMLSchema" xmlns:xs="http://www.w3.org/2001/XMLSchema" xmlns:p="http://schemas.microsoft.com/office/2006/metadata/properties" xmlns:ns2="ad8db9e2-6599-41bd-a036-820a7a7939c2" xmlns:ns3="8b6edb8c-f666-4285-a91c-210e24145dc5" targetNamespace="http://schemas.microsoft.com/office/2006/metadata/properties" ma:root="true" ma:fieldsID="35c473f4cd7459e6af4a224df738f4ae" ns2:_="" ns3:_="">
    <xsd:import namespace="ad8db9e2-6599-41bd-a036-820a7a7939c2"/>
    <xsd:import namespace="8b6edb8c-f666-4285-a91c-210e24145d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8db9e2-6599-41bd-a036-820a7a793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2597c87-0a2f-4bcb-98aa-a355c72904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edb8c-f666-4285-a91c-210e24145dc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78e41f-f65b-46a7-bb41-6a8e6322839a}" ma:internalName="TaxCatchAll" ma:showField="CatchAllData" ma:web="8b6edb8c-f666-4285-a91c-210e24145d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d8db9e2-6599-41bd-a036-820a7a7939c2">
      <Terms xmlns="http://schemas.microsoft.com/office/infopath/2007/PartnerControls"/>
    </lcf76f155ced4ddcb4097134ff3c332f>
    <TaxCatchAll xmlns="8b6edb8c-f666-4285-a91c-210e24145d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F8983D-22C3-484F-BE95-1FCF1DE79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8db9e2-6599-41bd-a036-820a7a7939c2"/>
    <ds:schemaRef ds:uri="8b6edb8c-f666-4285-a91c-210e24145d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EF8C67-0BBD-4326-BEB3-203A181597AD}">
  <ds:schemaRefs>
    <ds:schemaRef ds:uri="http://schemas.microsoft.com/office/2006/metadata/properties"/>
    <ds:schemaRef ds:uri="http://schemas.microsoft.com/office/infopath/2007/PartnerControls"/>
    <ds:schemaRef ds:uri="ad8db9e2-6599-41bd-a036-820a7a7939c2"/>
    <ds:schemaRef ds:uri="8b6edb8c-f666-4285-a91c-210e24145dc5"/>
  </ds:schemaRefs>
</ds:datastoreItem>
</file>

<file path=customXml/itemProps3.xml><?xml version="1.0" encoding="utf-8"?>
<ds:datastoreItem xmlns:ds="http://schemas.openxmlformats.org/officeDocument/2006/customXml" ds:itemID="{DCBF31ED-9E2E-4F98-BFF5-273F4EABC1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3981</Words>
  <Characters>22694</Characters>
  <Application>Microsoft Office Word</Application>
  <DocSecurity>0</DocSecurity>
  <Lines>189</Lines>
  <Paragraphs>53</Paragraphs>
  <ScaleCrop>false</ScaleCrop>
  <Company/>
  <LinksUpToDate>false</LinksUpToDate>
  <CharactersWithSpaces>26622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CTL Guest</cp:lastModifiedBy>
  <cp:revision>2</cp:revision>
  <dcterms:created xsi:type="dcterms:W3CDTF">2026-10-16T14:07:00Z</dcterms:created>
  <dcterms:modified xsi:type="dcterms:W3CDTF">2026-10-16T14:07:00Z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0x010100F843BCE2333FE346B7CED56697DF9A52</vt:lpwstr>
  </property>
  <property fmtid="{D5CDD505-2E9C-101B-9397-08002B2CF9AE}" pid="3" name="MediaServiceImageTags">
    <vt:lpwstr/>
  </property>
</Properties>
</file>